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AC65" w14:textId="315E8EDA" w:rsidR="00B119BA" w:rsidRPr="00596735" w:rsidRDefault="00B119BA" w:rsidP="00596735">
      <w:pPr>
        <w:spacing w:after="0" w:line="240" w:lineRule="auto"/>
        <w:jc w:val="both"/>
        <w:rPr>
          <w:rFonts w:ascii="Times New Roman" w:hAnsi="Times New Roman" w:cs="Times New Roman"/>
          <w:b/>
          <w:sz w:val="24"/>
          <w:szCs w:val="24"/>
        </w:rPr>
      </w:pPr>
    </w:p>
    <w:p w14:paraId="139B1B90" w14:textId="77777777" w:rsidR="00EA658C" w:rsidRPr="00596735" w:rsidRDefault="00EA658C" w:rsidP="00596735">
      <w:pPr>
        <w:spacing w:after="0" w:line="240" w:lineRule="auto"/>
        <w:jc w:val="both"/>
        <w:rPr>
          <w:rFonts w:ascii="Times New Roman" w:hAnsi="Times New Roman" w:cs="Times New Roman"/>
          <w:b/>
          <w:sz w:val="24"/>
          <w:szCs w:val="24"/>
        </w:rPr>
      </w:pPr>
    </w:p>
    <w:p w14:paraId="7ADA5828" w14:textId="28816617" w:rsidR="00B119BA" w:rsidRPr="00596735" w:rsidRDefault="00B119BA" w:rsidP="00596735">
      <w:pPr>
        <w:spacing w:after="0" w:line="240" w:lineRule="auto"/>
        <w:jc w:val="center"/>
        <w:rPr>
          <w:rFonts w:ascii="Times New Roman" w:hAnsi="Times New Roman" w:cs="Times New Roman"/>
          <w:b/>
          <w:sz w:val="24"/>
          <w:szCs w:val="24"/>
        </w:rPr>
      </w:pPr>
      <w:r w:rsidRPr="00596735">
        <w:rPr>
          <w:rFonts w:ascii="Times New Roman" w:hAnsi="Times New Roman" w:cs="Times New Roman"/>
          <w:b/>
          <w:sz w:val="24"/>
          <w:szCs w:val="24"/>
        </w:rPr>
        <w:t>CONTRACT DE SERVICII</w:t>
      </w:r>
    </w:p>
    <w:p w14:paraId="14FEE70B" w14:textId="39B12305" w:rsidR="00B119BA" w:rsidRPr="00596735" w:rsidRDefault="00596735" w:rsidP="00596735">
      <w:pPr>
        <w:spacing w:after="0" w:line="240" w:lineRule="auto"/>
        <w:jc w:val="center"/>
        <w:rPr>
          <w:rFonts w:ascii="Times New Roman" w:hAnsi="Times New Roman" w:cs="Times New Roman"/>
          <w:b/>
          <w:sz w:val="24"/>
          <w:szCs w:val="24"/>
        </w:rPr>
      </w:pPr>
      <w:r w:rsidRPr="00596735">
        <w:rPr>
          <w:rFonts w:ascii="Times New Roman" w:hAnsi="Times New Roman" w:cs="Times New Roman"/>
          <w:b/>
          <w:sz w:val="24"/>
          <w:szCs w:val="24"/>
        </w:rPr>
        <w:t xml:space="preserve"> </w:t>
      </w:r>
    </w:p>
    <w:p w14:paraId="11F23E68" w14:textId="77777777" w:rsidR="00B119BA" w:rsidRPr="00596735" w:rsidRDefault="00B119BA" w:rsidP="00596735">
      <w:pPr>
        <w:spacing w:after="0" w:line="240" w:lineRule="auto"/>
        <w:jc w:val="center"/>
        <w:rPr>
          <w:rFonts w:ascii="Times New Roman" w:hAnsi="Times New Roman" w:cs="Times New Roman"/>
          <w:sz w:val="24"/>
          <w:szCs w:val="24"/>
        </w:rPr>
      </w:pPr>
    </w:p>
    <w:p w14:paraId="1550D21B" w14:textId="77777777" w:rsidR="00B119BA" w:rsidRPr="00596735" w:rsidRDefault="00B119BA" w:rsidP="00596735">
      <w:pPr>
        <w:spacing w:after="0" w:line="240" w:lineRule="auto"/>
        <w:jc w:val="center"/>
        <w:rPr>
          <w:rFonts w:ascii="Times New Roman" w:hAnsi="Times New Roman" w:cs="Times New Roman"/>
          <w:b/>
          <w:sz w:val="24"/>
          <w:szCs w:val="24"/>
        </w:rPr>
      </w:pPr>
      <w:r w:rsidRPr="00596735">
        <w:rPr>
          <w:rFonts w:ascii="Times New Roman" w:hAnsi="Times New Roman" w:cs="Times New Roman"/>
          <w:b/>
          <w:sz w:val="24"/>
          <w:szCs w:val="24"/>
        </w:rPr>
        <w:t>nr.______________din_______________</w:t>
      </w:r>
    </w:p>
    <w:p w14:paraId="589923BC" w14:textId="77777777" w:rsidR="00B119BA" w:rsidRPr="00596735" w:rsidRDefault="00B119BA" w:rsidP="00596735">
      <w:pPr>
        <w:spacing w:after="0" w:line="240" w:lineRule="auto"/>
        <w:jc w:val="center"/>
        <w:rPr>
          <w:rFonts w:ascii="Times New Roman" w:hAnsi="Times New Roman" w:cs="Times New Roman"/>
          <w:sz w:val="24"/>
          <w:szCs w:val="24"/>
        </w:rPr>
      </w:pPr>
    </w:p>
    <w:p w14:paraId="05FCB98B" w14:textId="77777777" w:rsidR="00B119BA" w:rsidRPr="00596735" w:rsidRDefault="00B119BA" w:rsidP="00596735">
      <w:pPr>
        <w:spacing w:after="0" w:line="240" w:lineRule="auto"/>
        <w:jc w:val="center"/>
        <w:rPr>
          <w:rFonts w:ascii="Times New Roman" w:hAnsi="Times New Roman" w:cs="Times New Roman"/>
          <w:sz w:val="24"/>
          <w:szCs w:val="24"/>
        </w:rPr>
      </w:pPr>
      <w:r w:rsidRPr="00596735">
        <w:rPr>
          <w:rFonts w:ascii="Times New Roman" w:hAnsi="Times New Roman" w:cs="Times New Roman"/>
          <w:sz w:val="24"/>
          <w:szCs w:val="24"/>
        </w:rPr>
        <w:t>Cod CPV principal</w:t>
      </w:r>
    </w:p>
    <w:p w14:paraId="4B66BF98" w14:textId="77777777" w:rsidR="00B119BA" w:rsidRPr="00596735" w:rsidRDefault="00B119BA" w:rsidP="00596735">
      <w:pPr>
        <w:spacing w:after="0" w:line="240" w:lineRule="auto"/>
        <w:jc w:val="center"/>
        <w:rPr>
          <w:rFonts w:ascii="Times New Roman" w:hAnsi="Times New Roman" w:cs="Times New Roman"/>
          <w:b/>
          <w:bCs/>
          <w:sz w:val="24"/>
          <w:szCs w:val="24"/>
          <w:lang w:bidi="ro-RO"/>
        </w:rPr>
      </w:pPr>
      <w:bookmarkStart w:id="0" w:name="bookmark1"/>
      <w:r w:rsidRPr="00596735">
        <w:rPr>
          <w:rFonts w:ascii="Times New Roman" w:hAnsi="Times New Roman" w:cs="Times New Roman"/>
          <w:b/>
          <w:bCs/>
          <w:sz w:val="24"/>
          <w:szCs w:val="24"/>
          <w:lang w:bidi="ro-RO"/>
        </w:rPr>
        <w:t>…………..</w:t>
      </w:r>
    </w:p>
    <w:p w14:paraId="3FD1099A" w14:textId="77777777" w:rsidR="00B119BA" w:rsidRPr="00596735" w:rsidRDefault="00B119BA" w:rsidP="00596735">
      <w:pPr>
        <w:spacing w:after="0" w:line="240" w:lineRule="auto"/>
        <w:jc w:val="both"/>
        <w:rPr>
          <w:rFonts w:ascii="Times New Roman" w:hAnsi="Times New Roman" w:cs="Times New Roman"/>
          <w:b/>
          <w:bCs/>
          <w:sz w:val="24"/>
          <w:szCs w:val="24"/>
          <w:lang w:bidi="ro-RO"/>
        </w:rPr>
      </w:pPr>
    </w:p>
    <w:p w14:paraId="516A3B8D" w14:textId="77777777" w:rsidR="00B119BA" w:rsidRPr="00596735" w:rsidRDefault="00B119BA" w:rsidP="00596735">
      <w:pPr>
        <w:spacing w:after="0" w:line="240" w:lineRule="auto"/>
        <w:jc w:val="both"/>
        <w:rPr>
          <w:rFonts w:ascii="Times New Roman" w:hAnsi="Times New Roman" w:cs="Times New Roman"/>
          <w:b/>
          <w:bCs/>
          <w:sz w:val="24"/>
          <w:szCs w:val="24"/>
          <w:lang w:bidi="ro-RO"/>
        </w:rPr>
      </w:pPr>
      <w:r w:rsidRPr="00596735">
        <w:rPr>
          <w:rFonts w:ascii="Times New Roman" w:hAnsi="Times New Roman" w:cs="Times New Roman"/>
          <w:b/>
          <w:bCs/>
          <w:sz w:val="24"/>
          <w:szCs w:val="24"/>
          <w:lang w:bidi="ro-RO"/>
        </w:rPr>
        <w:t>Preambul</w:t>
      </w:r>
      <w:bookmarkEnd w:id="0"/>
    </w:p>
    <w:p w14:paraId="737B6B8F"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În temeiul Legii nr. 98/2016 privind achizițiile publice cu modificările și completările ulterioare și ale Hotărârii de Guvern nr. 395/2016 cu modificările și completările ulterioare pentru aprobarea Normelor metodologice de aplicare a prevederilor referitoare la atribuirea contractului de achiziție publică/acordului-cadru din Legea nr. 98/2016 privind achizițiile publice, s-a încheiat prezentul contract de prestare servicii, între:</w:t>
      </w:r>
    </w:p>
    <w:p w14:paraId="60DA36E5" w14:textId="77777777" w:rsidR="00B119BA" w:rsidRPr="00596735" w:rsidRDefault="00B119BA" w:rsidP="00596735">
      <w:pPr>
        <w:spacing w:after="0" w:line="240" w:lineRule="auto"/>
        <w:jc w:val="both"/>
        <w:rPr>
          <w:rFonts w:ascii="Times New Roman" w:hAnsi="Times New Roman" w:cs="Times New Roman"/>
          <w:sz w:val="24"/>
          <w:szCs w:val="24"/>
        </w:rPr>
      </w:pPr>
    </w:p>
    <w:p w14:paraId="2E78E967"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b/>
          <w:sz w:val="24"/>
          <w:szCs w:val="24"/>
        </w:rPr>
        <w:t>Art. 1 PĂRȚI CONTRACTANTE</w:t>
      </w:r>
    </w:p>
    <w:p w14:paraId="3ADFFCEC"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b/>
          <w:sz w:val="24"/>
          <w:szCs w:val="24"/>
        </w:rPr>
        <w:t xml:space="preserve">(1) </w:t>
      </w:r>
      <w:r w:rsidRPr="00596735">
        <w:rPr>
          <w:rFonts w:ascii="Times New Roman" w:hAnsi="Times New Roman" w:cs="Times New Roman"/>
          <w:b/>
          <w:bCs/>
          <w:sz w:val="24"/>
          <w:szCs w:val="24"/>
          <w:lang w:bidi="ro-RO"/>
        </w:rPr>
        <w:t>JUDEȚUL BOTOȘANI – CONSILIUL JUDEȚEAN,</w:t>
      </w:r>
      <w:r w:rsidRPr="00596735">
        <w:rPr>
          <w:rFonts w:ascii="Times New Roman" w:hAnsi="Times New Roman" w:cs="Times New Roman"/>
          <w:sz w:val="24"/>
          <w:szCs w:val="24"/>
          <w:lang w:bidi="ro-RO"/>
        </w:rPr>
        <w:t xml:space="preserve"> cu sediul în municipiul Botoșani, Piața Revoluției nr. 1-3, cod fiscal 3372955, reprezentată prin </w:t>
      </w:r>
      <w:r w:rsidRPr="00596735">
        <w:rPr>
          <w:rFonts w:ascii="Times New Roman" w:hAnsi="Times New Roman" w:cs="Times New Roman"/>
          <w:b/>
          <w:bCs/>
          <w:sz w:val="24"/>
          <w:szCs w:val="24"/>
          <w:lang w:bidi="ro-RO"/>
        </w:rPr>
        <w:t>DOINA ELENA FEDEROVICI</w:t>
      </w:r>
      <w:r w:rsidRPr="00596735">
        <w:rPr>
          <w:rFonts w:ascii="Times New Roman" w:hAnsi="Times New Roman" w:cs="Times New Roman"/>
          <w:sz w:val="24"/>
          <w:szCs w:val="24"/>
          <w:lang w:bidi="ro-RO"/>
        </w:rPr>
        <w:t xml:space="preserve"> – Președinte și </w:t>
      </w:r>
      <w:r w:rsidRPr="00596735">
        <w:rPr>
          <w:rFonts w:ascii="Times New Roman" w:hAnsi="Times New Roman" w:cs="Times New Roman"/>
          <w:b/>
          <w:bCs/>
          <w:sz w:val="24"/>
          <w:szCs w:val="24"/>
          <w:lang w:bidi="ro-RO"/>
        </w:rPr>
        <w:t>MAGDA DIDII</w:t>
      </w:r>
      <w:r w:rsidRPr="00596735">
        <w:rPr>
          <w:rFonts w:ascii="Times New Roman" w:hAnsi="Times New Roman" w:cs="Times New Roman"/>
          <w:sz w:val="24"/>
          <w:szCs w:val="24"/>
          <w:lang w:bidi="ro-RO"/>
        </w:rPr>
        <w:t xml:space="preserve"> – Director executiv Direcția Buget – Finanțe, în calitate de achizitor,</w:t>
      </w:r>
    </w:p>
    <w:p w14:paraId="3DF6C06D" w14:textId="77777777" w:rsidR="00B119BA" w:rsidRPr="00596735" w:rsidRDefault="00B119BA" w:rsidP="00596735">
      <w:pPr>
        <w:spacing w:after="0" w:line="240" w:lineRule="auto"/>
        <w:jc w:val="both"/>
        <w:rPr>
          <w:rFonts w:ascii="Times New Roman" w:hAnsi="Times New Roman" w:cs="Times New Roman"/>
          <w:b/>
          <w:sz w:val="24"/>
          <w:szCs w:val="24"/>
        </w:rPr>
      </w:pPr>
      <w:r w:rsidRPr="00596735">
        <w:rPr>
          <w:rFonts w:ascii="Times New Roman" w:hAnsi="Times New Roman" w:cs="Times New Roman"/>
          <w:b/>
          <w:sz w:val="24"/>
          <w:szCs w:val="24"/>
        </w:rPr>
        <w:t>și</w:t>
      </w:r>
    </w:p>
    <w:p w14:paraId="3E40F58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(2)</w:t>
      </w:r>
      <w:r w:rsidRPr="00596735">
        <w:rPr>
          <w:rFonts w:ascii="Times New Roman" w:hAnsi="Times New Roman" w:cs="Times New Roman"/>
          <w:sz w:val="24"/>
          <w:szCs w:val="24"/>
        </w:rPr>
        <w:t xml:space="preserve"> ........................................................... (</w:t>
      </w:r>
      <w:r w:rsidRPr="00596735">
        <w:rPr>
          <w:rFonts w:ascii="Times New Roman" w:hAnsi="Times New Roman" w:cs="Times New Roman"/>
          <w:i/>
          <w:sz w:val="24"/>
          <w:szCs w:val="24"/>
        </w:rPr>
        <w:t>denumirea operatorului economic)</w:t>
      </w:r>
      <w:r w:rsidRPr="00596735">
        <w:rPr>
          <w:rFonts w:ascii="Times New Roman" w:hAnsi="Times New Roman" w:cs="Times New Roman"/>
          <w:sz w:val="24"/>
          <w:szCs w:val="24"/>
        </w:rPr>
        <w:t xml:space="preserve"> adresă ....................................telefon/fax........................................... număr de înmatriculare .........................cod fiscal................................... cont (trezorerie, bancă) ..........................................reprezentată prin ............................................ </w:t>
      </w:r>
      <w:r w:rsidRPr="00596735">
        <w:rPr>
          <w:rFonts w:ascii="Times New Roman" w:hAnsi="Times New Roman" w:cs="Times New Roman"/>
          <w:i/>
          <w:sz w:val="24"/>
          <w:szCs w:val="24"/>
        </w:rPr>
        <w:t>(denumirea conducătorului</w:t>
      </w:r>
      <w:r w:rsidRPr="00596735">
        <w:rPr>
          <w:rFonts w:ascii="Times New Roman" w:hAnsi="Times New Roman" w:cs="Times New Roman"/>
          <w:sz w:val="24"/>
          <w:szCs w:val="24"/>
        </w:rPr>
        <w:t xml:space="preserve">), funcția ..................................... în calitate de </w:t>
      </w:r>
      <w:r w:rsidRPr="00596735">
        <w:rPr>
          <w:rFonts w:ascii="Times New Roman" w:hAnsi="Times New Roman" w:cs="Times New Roman"/>
          <w:b/>
          <w:sz w:val="24"/>
          <w:szCs w:val="24"/>
        </w:rPr>
        <w:t>prestator</w:t>
      </w:r>
      <w:r w:rsidRPr="00596735">
        <w:rPr>
          <w:rFonts w:ascii="Times New Roman" w:hAnsi="Times New Roman" w:cs="Times New Roman"/>
          <w:sz w:val="24"/>
          <w:szCs w:val="24"/>
        </w:rPr>
        <w:t>,</w:t>
      </w:r>
    </w:p>
    <w:p w14:paraId="5D1742E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pe de altă parte.</w:t>
      </w:r>
    </w:p>
    <w:p w14:paraId="606DBCF4" w14:textId="77777777" w:rsidR="00B119BA" w:rsidRPr="00596735" w:rsidRDefault="00B119BA" w:rsidP="00596735">
      <w:pPr>
        <w:spacing w:after="0" w:line="240" w:lineRule="auto"/>
        <w:jc w:val="both"/>
        <w:rPr>
          <w:rFonts w:ascii="Times New Roman" w:hAnsi="Times New Roman" w:cs="Times New Roman"/>
          <w:b/>
          <w:i/>
          <w:sz w:val="24"/>
          <w:szCs w:val="24"/>
        </w:rPr>
      </w:pPr>
    </w:p>
    <w:p w14:paraId="6CF6C936"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2. DEFINIȚII</w:t>
      </w:r>
    </w:p>
    <w:p w14:paraId="5291FE06"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Cs/>
          <w:sz w:val="24"/>
          <w:szCs w:val="24"/>
        </w:rPr>
        <w:t xml:space="preserve">2.1. </w:t>
      </w:r>
      <w:r w:rsidRPr="00596735">
        <w:rPr>
          <w:rFonts w:ascii="Times New Roman" w:hAnsi="Times New Roman" w:cs="Times New Roman"/>
          <w:bCs/>
          <w:sz w:val="24"/>
          <w:szCs w:val="24"/>
        </w:rPr>
        <w:tab/>
      </w:r>
      <w:r w:rsidRPr="00596735">
        <w:rPr>
          <w:rFonts w:ascii="Times New Roman" w:hAnsi="Times New Roman" w:cs="Times New Roman"/>
          <w:sz w:val="24"/>
          <w:szCs w:val="24"/>
        </w:rPr>
        <w:t>În prezentul contract următorii termeni vor fi interpretați astfel:</w:t>
      </w:r>
    </w:p>
    <w:p w14:paraId="45CB0B1D"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 xml:space="preserve">Contract </w:t>
      </w:r>
      <w:r w:rsidRPr="00596735">
        <w:rPr>
          <w:rFonts w:ascii="Times New Roman" w:hAnsi="Times New Roman" w:cs="Times New Roman"/>
          <w:sz w:val="24"/>
          <w:szCs w:val="24"/>
        </w:rPr>
        <w:t>– reprezintă prezentul contract și toate anexele sale;</w:t>
      </w:r>
    </w:p>
    <w:p w14:paraId="197636B2"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Act adițional: </w:t>
      </w:r>
      <w:r w:rsidRPr="00596735">
        <w:rPr>
          <w:rFonts w:ascii="Times New Roman" w:hAnsi="Times New Roman" w:cs="Times New Roman"/>
          <w:sz w:val="24"/>
          <w:szCs w:val="24"/>
        </w:rPr>
        <w:t>document ce modifica nesemnificativ termenii și condițiile contractului;</w:t>
      </w:r>
    </w:p>
    <w:p w14:paraId="671D185D"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 xml:space="preserve">Achizitor și Prestator </w:t>
      </w:r>
      <w:r w:rsidRPr="00596735">
        <w:rPr>
          <w:rFonts w:ascii="Times New Roman" w:hAnsi="Times New Roman" w:cs="Times New Roman"/>
          <w:sz w:val="24"/>
          <w:szCs w:val="24"/>
        </w:rPr>
        <w:t>- părțile contractante, așa cum sunt acestea definite în preambulul prezentului contract;</w:t>
      </w:r>
    </w:p>
    <w:p w14:paraId="623C8F7C"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Prețul contractului</w:t>
      </w:r>
      <w:r w:rsidRPr="00596735">
        <w:rPr>
          <w:rFonts w:ascii="Times New Roman" w:hAnsi="Times New Roman" w:cs="Times New Roman"/>
          <w:sz w:val="24"/>
          <w:szCs w:val="24"/>
        </w:rPr>
        <w:t xml:space="preserve"> - prețul plătibil Prestatorului de către Achizitor, în baza contractului pentru îndeplinirea integrală și corespunzătoare a tuturor obligațiilor sale, asumate prin contract sau impuse prin lege;</w:t>
      </w:r>
    </w:p>
    <w:p w14:paraId="485970DF"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Garanția de bună execuție</w:t>
      </w:r>
      <w:r w:rsidRPr="00596735">
        <w:rPr>
          <w:rFonts w:ascii="Times New Roman" w:hAnsi="Times New Roman" w:cs="Times New Roman"/>
          <w:sz w:val="24"/>
          <w:szCs w:val="24"/>
        </w:rPr>
        <w:t xml:space="preserve"> suma de bani care se constituie de către prestator în scopul asigurării autorității contractante de îndeplinirea cantitativă, calitativă și în perioada convenită a contractului;</w:t>
      </w:r>
    </w:p>
    <w:p w14:paraId="2A4BF946"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Conflict de interese</w:t>
      </w:r>
      <w:r w:rsidRPr="00596735">
        <w:rPr>
          <w:rFonts w:ascii="Times New Roman" w:hAnsi="Times New Roman" w:cs="Times New Roman"/>
          <w:sz w:val="24"/>
          <w:szCs w:val="24"/>
        </w:rPr>
        <w:t xml:space="preserve"> înseamnă orice eveniment influențând capacitatea executantului de a exprima o opinie profesională obiectivă și imparțială,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restricții sunt de asemenea </w:t>
      </w:r>
      <w:r w:rsidRPr="00596735">
        <w:rPr>
          <w:rFonts w:ascii="Times New Roman" w:hAnsi="Times New Roman" w:cs="Times New Roman"/>
          <w:sz w:val="24"/>
          <w:szCs w:val="24"/>
        </w:rPr>
        <w:lastRenderedPageBreak/>
        <w:t xml:space="preserve">aplicabile oricăror sub-contractanți, salariați și experți acționând sub autoritatea și controlul executantului; </w:t>
      </w:r>
    </w:p>
    <w:p w14:paraId="3FA6B93D"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Despăgubire:</w:t>
      </w:r>
      <w:r w:rsidRPr="00596735">
        <w:rPr>
          <w:rFonts w:ascii="Times New Roman" w:hAnsi="Times New Roman" w:cs="Times New Roman"/>
          <w:sz w:val="24"/>
          <w:szCs w:val="24"/>
        </w:rPr>
        <w:t xml:space="preserve"> suma, neprevăzută expres în prezentul contract, care este acordată de către instanța de judecată sau este convenită de către părți ca despăgubire plătibilă părții prejudiciate, în urma încălcării contractului de lucrări de către cealaltă parte; </w:t>
      </w:r>
    </w:p>
    <w:p w14:paraId="7A1D2595"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Penalitate contractuală:</w:t>
      </w:r>
      <w:r w:rsidRPr="00596735">
        <w:rPr>
          <w:rFonts w:ascii="Times New Roman" w:hAnsi="Times New Roman" w:cs="Times New Roman"/>
          <w:sz w:val="24"/>
          <w:szCs w:val="24"/>
        </w:rPr>
        <w:t xml:space="preserve"> despăgubirea stabilită în contractul de lucrări ca fiind plătibilă de către una din părțile contractante către cealaltă parte în caz de neîndeplinire a obligațiilor din contract;</w:t>
      </w:r>
    </w:p>
    <w:p w14:paraId="4B37CFD2"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Servicii </w:t>
      </w:r>
      <w:r w:rsidRPr="00596735">
        <w:rPr>
          <w:rFonts w:ascii="Times New Roman" w:hAnsi="Times New Roman" w:cs="Times New Roman"/>
          <w:sz w:val="24"/>
          <w:szCs w:val="24"/>
        </w:rPr>
        <w:t>- activitățile a căror prestare face obiectul contractului;</w:t>
      </w:r>
    </w:p>
    <w:p w14:paraId="372C8D85"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Forța majoră</w:t>
      </w:r>
      <w:r w:rsidRPr="00596735">
        <w:rPr>
          <w:rFonts w:ascii="Times New Roman" w:hAnsi="Times New Roman" w:cs="Times New Roman"/>
          <w:sz w:val="24"/>
          <w:szCs w:val="24"/>
        </w:rPr>
        <w:t xml:space="preserve"> - un eveniment mai presus de controlul părților, care nu se datorează greșelii sau vinei acestora, care nu putea fi prevăzut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33E062D"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Formular de ofertă </w:t>
      </w:r>
      <w:r w:rsidRPr="00596735">
        <w:rPr>
          <w:rFonts w:ascii="Times New Roman" w:hAnsi="Times New Roman" w:cs="Times New Roman"/>
          <w:sz w:val="24"/>
          <w:szCs w:val="24"/>
        </w:rPr>
        <w:t xml:space="preserve">- actul juridic prin care Prestatorul și-a manifestat voința de a se angaja din punct de vedere juridic în prezentul contract de achiziție publică, oferta cuprinde propunerea financiară și propunerea tehnică, complet și integral; </w:t>
      </w:r>
    </w:p>
    <w:p w14:paraId="3D7FC48A"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 xml:space="preserve">Caiet de sarcini </w:t>
      </w:r>
      <w:r w:rsidRPr="00596735">
        <w:rPr>
          <w:rFonts w:ascii="Times New Roman" w:hAnsi="Times New Roman" w:cs="Times New Roman"/>
          <w:sz w:val="24"/>
          <w:szCs w:val="24"/>
        </w:rPr>
        <w:t>– conține specificațiile tehnice. Specificațiile tehnice reprezintă cerințe, prescripții, caracteristici de natură tehnică, ce permit fiecărui serviciu să fie descris în mod obiectiv astfel încât să corespundă necesității Achizitorului. Specificațiile tehnice definesc, după caz și fără a se limita la cele ce urmează, caracteristici referitoare la nivelul calitativ, tehnic și de performanță, cerințe privind impactul asupra mediului, siguranța în exploatare, dimensiuni, terminologie, simboluri, teste și metode de testare, ambalare, etichetare, marcare și instrucțiuni de utilizare a produsului, tehnologii și metode de producție, precum și sisteme de asigurare a calității și condiții pentru certificarea conformității cu standarde relevante sau altele asemenea;</w:t>
      </w:r>
    </w:p>
    <w:p w14:paraId="69A3B3F4"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Grafic de prestare a serviciilor</w:t>
      </w:r>
      <w:r w:rsidRPr="00596735">
        <w:rPr>
          <w:rFonts w:ascii="Times New Roman" w:hAnsi="Times New Roman" w:cs="Times New Roman"/>
          <w:sz w:val="24"/>
          <w:szCs w:val="24"/>
        </w:rPr>
        <w:t xml:space="preserve"> – eșalonarea serviciilor în limita termenului de prestare propus prin ofertă;</w:t>
      </w:r>
    </w:p>
    <w:p w14:paraId="483B7EF7"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Graficul de plăți</w:t>
      </w:r>
      <w:r w:rsidRPr="00596735">
        <w:rPr>
          <w:rFonts w:ascii="Times New Roman" w:hAnsi="Times New Roman" w:cs="Times New Roman"/>
          <w:sz w:val="24"/>
          <w:szCs w:val="24"/>
        </w:rPr>
        <w:t xml:space="preserve"> – eșalonarea plăților, situațiilor provizorii până la nivelul prețului contractului;</w:t>
      </w:r>
    </w:p>
    <w:p w14:paraId="2D82B614"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 xml:space="preserve">Propunerea tehnică </w:t>
      </w:r>
      <w:r w:rsidRPr="00596735">
        <w:rPr>
          <w:rFonts w:ascii="Times New Roman" w:hAnsi="Times New Roman" w:cs="Times New Roman"/>
          <w:bCs/>
          <w:sz w:val="24"/>
          <w:szCs w:val="24"/>
        </w:rPr>
        <w:t>– parte a ofertei elaborată pe baza cerințelor din caietul de sarcini sau după caz din documentația descriptivă</w:t>
      </w:r>
      <w:r w:rsidRPr="00596735">
        <w:rPr>
          <w:rFonts w:ascii="Times New Roman" w:hAnsi="Times New Roman" w:cs="Times New Roman"/>
          <w:sz w:val="24"/>
          <w:szCs w:val="24"/>
        </w:rPr>
        <w:t>;</w:t>
      </w:r>
    </w:p>
    <w:p w14:paraId="0A8FE9C5" w14:textId="77777777" w:rsidR="00B119BA" w:rsidRPr="00596735" w:rsidRDefault="00B119BA" w:rsidP="00596735">
      <w:pPr>
        <w:numPr>
          <w:ilvl w:val="0"/>
          <w:numId w:val="1"/>
        </w:numPr>
        <w:spacing w:after="0" w:line="240" w:lineRule="auto"/>
        <w:jc w:val="both"/>
        <w:rPr>
          <w:rFonts w:ascii="Times New Roman" w:hAnsi="Times New Roman" w:cs="Times New Roman"/>
          <w:bCs/>
          <w:sz w:val="24"/>
          <w:szCs w:val="24"/>
        </w:rPr>
      </w:pPr>
      <w:r w:rsidRPr="00596735">
        <w:rPr>
          <w:rFonts w:ascii="Times New Roman" w:hAnsi="Times New Roman" w:cs="Times New Roman"/>
          <w:b/>
          <w:bCs/>
          <w:sz w:val="24"/>
          <w:szCs w:val="24"/>
        </w:rPr>
        <w:t>Propunerea financiară</w:t>
      </w:r>
      <w:r w:rsidRPr="00596735">
        <w:rPr>
          <w:rFonts w:ascii="Times New Roman" w:hAnsi="Times New Roman" w:cs="Times New Roman"/>
          <w:bCs/>
          <w:sz w:val="24"/>
          <w:szCs w:val="24"/>
        </w:rPr>
        <w:t xml:space="preserve"> - parte a ofertei ce cuprinde toate informațiile cu privire la preț, tarif, toate celelalte condiții financiare și comerciale corespunzătoare satisfacerii cerințelor solicitate prin documentația de atribuire;</w:t>
      </w:r>
    </w:p>
    <w:p w14:paraId="4E07EF80" w14:textId="77777777" w:rsidR="00B119BA" w:rsidRPr="00596735" w:rsidRDefault="00B119BA" w:rsidP="00596735">
      <w:pPr>
        <w:numPr>
          <w:ilvl w:val="0"/>
          <w:numId w:val="1"/>
        </w:numPr>
        <w:spacing w:after="0" w:line="240" w:lineRule="auto"/>
        <w:jc w:val="both"/>
        <w:rPr>
          <w:rFonts w:ascii="Times New Roman" w:hAnsi="Times New Roman" w:cs="Times New Roman"/>
          <w:color w:val="000000" w:themeColor="text1"/>
          <w:sz w:val="24"/>
          <w:szCs w:val="24"/>
        </w:rPr>
      </w:pPr>
      <w:r w:rsidRPr="00596735">
        <w:rPr>
          <w:rFonts w:ascii="Times New Roman" w:hAnsi="Times New Roman" w:cs="Times New Roman"/>
          <w:b/>
          <w:color w:val="000000" w:themeColor="text1"/>
          <w:sz w:val="24"/>
          <w:szCs w:val="24"/>
        </w:rPr>
        <w:t xml:space="preserve">Durata contractului </w:t>
      </w:r>
      <w:r w:rsidRPr="00596735">
        <w:rPr>
          <w:rFonts w:ascii="Times New Roman" w:hAnsi="Times New Roman" w:cs="Times New Roman"/>
          <w:color w:val="000000" w:themeColor="text1"/>
          <w:sz w:val="24"/>
          <w:szCs w:val="24"/>
        </w:rPr>
        <w:t>– intervalul de timp în care prezentul contract operează valabil între părți, potrivit legii, ofertei și documentației procedurii de achiziție de la data intrării sale în vigoare și până la epuizarea convențională sau legală a oricărui efect pe care îl produce, inclusiv perioada de garanție și eventualele pretenții fondate pe clauzele sale;</w:t>
      </w:r>
    </w:p>
    <w:p w14:paraId="217BDF8A"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Durata de prestare </w:t>
      </w:r>
      <w:r w:rsidRPr="00596735">
        <w:rPr>
          <w:rFonts w:ascii="Times New Roman" w:hAnsi="Times New Roman" w:cs="Times New Roman"/>
          <w:sz w:val="24"/>
          <w:szCs w:val="24"/>
        </w:rPr>
        <w:t>- durata de timp angajată prin oferta de prestare conform graficului de eșalonare a serviciilor;</w:t>
      </w:r>
    </w:p>
    <w:p w14:paraId="283B6309"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Obiectul contractului </w:t>
      </w:r>
      <w:r w:rsidRPr="00596735">
        <w:rPr>
          <w:rFonts w:ascii="Times New Roman" w:hAnsi="Times New Roman" w:cs="Times New Roman"/>
          <w:sz w:val="24"/>
          <w:szCs w:val="24"/>
        </w:rPr>
        <w:t>- executarea și finalizarea serviciilor definite în caietul de sarcini;</w:t>
      </w:r>
    </w:p>
    <w:p w14:paraId="09532910"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 xml:space="preserve"> Zi</w:t>
      </w:r>
      <w:r w:rsidRPr="00596735">
        <w:rPr>
          <w:rFonts w:ascii="Times New Roman" w:hAnsi="Times New Roman" w:cs="Times New Roman"/>
          <w:sz w:val="24"/>
          <w:szCs w:val="24"/>
        </w:rPr>
        <w:t xml:space="preserve"> - zi calendaristică, dacă nu se prevede în mod expres altfel;</w:t>
      </w:r>
    </w:p>
    <w:p w14:paraId="565B07A7" w14:textId="77777777" w:rsidR="00B119BA" w:rsidRPr="00596735" w:rsidRDefault="00B119BA" w:rsidP="00596735">
      <w:pPr>
        <w:numPr>
          <w:ilvl w:val="0"/>
          <w:numId w:val="1"/>
        </w:num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An</w:t>
      </w:r>
      <w:r w:rsidRPr="00596735">
        <w:rPr>
          <w:rFonts w:ascii="Times New Roman" w:hAnsi="Times New Roman" w:cs="Times New Roman"/>
          <w:sz w:val="24"/>
          <w:szCs w:val="24"/>
        </w:rPr>
        <w:t xml:space="preserve"> – o perioadă de 365 de zile consecutive;</w:t>
      </w:r>
    </w:p>
    <w:p w14:paraId="7D417E6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Cs/>
          <w:sz w:val="24"/>
          <w:szCs w:val="24"/>
        </w:rPr>
        <w:lastRenderedPageBreak/>
        <w:t>2.2.</w:t>
      </w:r>
      <w:r w:rsidRPr="00596735">
        <w:rPr>
          <w:rFonts w:ascii="Times New Roman" w:hAnsi="Times New Roman" w:cs="Times New Roman"/>
          <w:sz w:val="24"/>
          <w:szCs w:val="24"/>
        </w:rPr>
        <w:t xml:space="preserve"> În prezentul Contract, cu excepția unei prevederi contrare, cuvintele la forma singular vor include forma de plural și viceversa, acolo unde acest lucru este permis de context.</w:t>
      </w:r>
    </w:p>
    <w:p w14:paraId="6519FF28" w14:textId="407D1909" w:rsidR="00EA658C"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2.3. Termenul “zi”sau “zile” sau orice referire la zile reprezintă zile calendaristice dacă nu se specifică în mod diferit</w:t>
      </w:r>
    </w:p>
    <w:p w14:paraId="59DFB6B4" w14:textId="30D4FC32" w:rsidR="00EA658C" w:rsidRPr="00596735" w:rsidRDefault="00B119BA" w:rsidP="00596735">
      <w:pPr>
        <w:spacing w:after="0" w:line="240" w:lineRule="auto"/>
        <w:jc w:val="center"/>
        <w:rPr>
          <w:rFonts w:ascii="Times New Roman" w:hAnsi="Times New Roman" w:cs="Times New Roman"/>
          <w:b/>
          <w:iCs/>
          <w:sz w:val="24"/>
          <w:szCs w:val="24"/>
        </w:rPr>
      </w:pPr>
      <w:r w:rsidRPr="00596735">
        <w:rPr>
          <w:rFonts w:ascii="Times New Roman" w:hAnsi="Times New Roman" w:cs="Times New Roman"/>
          <w:b/>
          <w:iCs/>
          <w:sz w:val="24"/>
          <w:szCs w:val="24"/>
        </w:rPr>
        <w:t>CLAUZE OBLIGATORII</w:t>
      </w:r>
    </w:p>
    <w:p w14:paraId="75DBE3A0" w14:textId="77777777" w:rsidR="00EA658C" w:rsidRPr="00596735" w:rsidRDefault="00EA658C" w:rsidP="00596735">
      <w:pPr>
        <w:spacing w:after="0" w:line="240" w:lineRule="auto"/>
        <w:jc w:val="center"/>
        <w:rPr>
          <w:rFonts w:ascii="Times New Roman" w:hAnsi="Times New Roman" w:cs="Times New Roman"/>
          <w:b/>
          <w:iCs/>
          <w:sz w:val="24"/>
          <w:szCs w:val="24"/>
        </w:rPr>
      </w:pPr>
    </w:p>
    <w:p w14:paraId="3D7E712F"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3. OBIECTUL CONTRACTULUI</w:t>
      </w:r>
    </w:p>
    <w:p w14:paraId="3D3EF486" w14:textId="2EC1B0CC" w:rsidR="00596735" w:rsidRPr="00596735" w:rsidRDefault="00B119BA" w:rsidP="00596735">
      <w:pPr>
        <w:spacing w:after="0" w:line="240" w:lineRule="auto"/>
        <w:jc w:val="both"/>
        <w:rPr>
          <w:rFonts w:ascii="Times New Roman" w:hAnsi="Times New Roman" w:cs="Times New Roman"/>
          <w:bCs/>
          <w:iCs/>
          <w:sz w:val="24"/>
          <w:szCs w:val="24"/>
        </w:rPr>
      </w:pPr>
      <w:r w:rsidRPr="00596735">
        <w:rPr>
          <w:rFonts w:ascii="Times New Roman" w:hAnsi="Times New Roman" w:cs="Times New Roman"/>
          <w:sz w:val="24"/>
          <w:szCs w:val="24"/>
        </w:rPr>
        <w:t xml:space="preserve">3.1. Prestatorul se obligă să presteze </w:t>
      </w:r>
      <w:r w:rsidR="00596735" w:rsidRPr="00596735">
        <w:rPr>
          <w:rFonts w:ascii="Times New Roman" w:hAnsi="Times New Roman" w:cs="Times New Roman"/>
          <w:sz w:val="24"/>
          <w:szCs w:val="24"/>
        </w:rPr>
        <w:t>...................................</w:t>
      </w:r>
      <w:r w:rsidR="00596735" w:rsidRPr="00596735">
        <w:rPr>
          <w:rFonts w:ascii="Times New Roman" w:hAnsi="Times New Roman" w:cs="Times New Roman"/>
          <w:bCs/>
          <w:iCs/>
          <w:sz w:val="24"/>
          <w:szCs w:val="24"/>
        </w:rPr>
        <w:t xml:space="preserve"> </w:t>
      </w:r>
    </w:p>
    <w:p w14:paraId="36C8FD9A" w14:textId="7D6C4278" w:rsidR="00B119BA" w:rsidRPr="00596735" w:rsidRDefault="00B119BA" w:rsidP="00596735">
      <w:pPr>
        <w:spacing w:after="0" w:line="240" w:lineRule="auto"/>
        <w:jc w:val="both"/>
        <w:rPr>
          <w:rFonts w:ascii="Times New Roman" w:hAnsi="Times New Roman" w:cs="Times New Roman"/>
          <w:sz w:val="24"/>
          <w:szCs w:val="24"/>
          <w:lang w:val="en-GB"/>
        </w:rPr>
      </w:pPr>
      <w:r w:rsidRPr="00596735">
        <w:rPr>
          <w:rFonts w:ascii="Times New Roman" w:hAnsi="Times New Roman" w:cs="Times New Roman"/>
          <w:bCs/>
          <w:i/>
          <w:sz w:val="24"/>
          <w:szCs w:val="24"/>
        </w:rPr>
        <w:t xml:space="preserve">. </w:t>
      </w:r>
      <w:r w:rsidRPr="00596735">
        <w:rPr>
          <w:rFonts w:ascii="Times New Roman" w:hAnsi="Times New Roman" w:cs="Times New Roman"/>
          <w:sz w:val="24"/>
          <w:szCs w:val="24"/>
        </w:rPr>
        <w:t>Serviciile se vor presta în conformitate cu documentația de atribuire, caietul de sarcini, cu respectarea reglementărilor legale în vigoare și obligațiile asumate prin prezentul contract, după cum urmează:</w:t>
      </w:r>
    </w:p>
    <w:p w14:paraId="5F22AC1D" w14:textId="2D9E838E" w:rsidR="00596735" w:rsidRPr="00596735" w:rsidRDefault="00596735" w:rsidP="00596735">
      <w:pPr>
        <w:tabs>
          <w:tab w:val="left" w:pos="284"/>
        </w:tabs>
        <w:spacing w:after="0" w:line="240" w:lineRule="auto"/>
        <w:contextualSpacing/>
        <w:jc w:val="both"/>
        <w:rPr>
          <w:rFonts w:ascii="Times New Roman" w:hAnsi="Times New Roman" w:cs="Times New Roman"/>
          <w:b/>
          <w:sz w:val="24"/>
          <w:szCs w:val="24"/>
        </w:rPr>
      </w:pPr>
      <w:r w:rsidRPr="00596735">
        <w:rPr>
          <w:rFonts w:ascii="Times New Roman" w:hAnsi="Times New Roman" w:cs="Times New Roman"/>
          <w:b/>
          <w:sz w:val="24"/>
          <w:szCs w:val="24"/>
        </w:rPr>
        <w:t>.</w:t>
      </w:r>
      <w:bookmarkStart w:id="1" w:name="_Hlk118989003"/>
      <w:bookmarkStart w:id="2" w:name="_Hlk115175004"/>
      <w:r w:rsidRPr="00596735">
        <w:rPr>
          <w:rFonts w:ascii="Times New Roman" w:hAnsi="Times New Roman" w:cs="Times New Roman"/>
          <w:b/>
          <w:sz w:val="24"/>
          <w:szCs w:val="24"/>
        </w:rPr>
        <w:t xml:space="preserve"> ETAPA I   </w:t>
      </w:r>
    </w:p>
    <w:p w14:paraId="5031AFF2"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1.1.Tema de proiectare;</w:t>
      </w:r>
    </w:p>
    <w:p w14:paraId="1D37C7D5"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1.2.Studii topografice, vizate de OCPI;</w:t>
      </w:r>
    </w:p>
    <w:p w14:paraId="7FFA05F3"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1.3.Studii geotehnice (inclusiv verificarea la exigența Af); </w:t>
      </w:r>
    </w:p>
    <w:p w14:paraId="35C337BC"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bookmarkStart w:id="3" w:name="_Hlk82441579"/>
      <w:r w:rsidRPr="00596735">
        <w:rPr>
          <w:rStyle w:val="FontStyle80"/>
          <w:sz w:val="24"/>
          <w:szCs w:val="24"/>
          <w:lang w:eastAsia="ro-RO"/>
        </w:rPr>
        <w:t xml:space="preserve">   </w:t>
      </w:r>
      <w:r w:rsidRPr="00596735">
        <w:rPr>
          <w:rFonts w:ascii="Times New Roman" w:hAnsi="Times New Roman" w:cs="Times New Roman"/>
          <w:sz w:val="24"/>
          <w:szCs w:val="24"/>
        </w:rPr>
        <w:t>1.4.Documentații pentru obținere avize, acorduri, autorizații + taxe;</w:t>
      </w:r>
    </w:p>
    <w:p w14:paraId="1D3DF5E6"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1.5.Evaluarea Impactului asupra Mediului</w:t>
      </w:r>
    </w:p>
    <w:p w14:paraId="6D0F40C8"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1.6.STUDIUL DE FEZABILITATE;</w:t>
      </w:r>
    </w:p>
    <w:p w14:paraId="7D353CC0" w14:textId="77777777" w:rsidR="00596735" w:rsidRPr="00596735" w:rsidRDefault="00596735" w:rsidP="00596735">
      <w:pPr>
        <w:tabs>
          <w:tab w:val="left" w:pos="284"/>
        </w:tabs>
        <w:spacing w:after="0" w:line="240" w:lineRule="auto"/>
        <w:jc w:val="both"/>
        <w:rPr>
          <w:rFonts w:ascii="Times New Roman" w:hAnsi="Times New Roman" w:cs="Times New Roman"/>
          <w:b/>
          <w:sz w:val="24"/>
          <w:szCs w:val="24"/>
        </w:rPr>
      </w:pPr>
      <w:bookmarkStart w:id="4" w:name="_Hlk115178047"/>
      <w:r w:rsidRPr="00596735">
        <w:rPr>
          <w:rFonts w:ascii="Times New Roman" w:hAnsi="Times New Roman" w:cs="Times New Roman"/>
          <w:sz w:val="24"/>
          <w:szCs w:val="24"/>
        </w:rPr>
        <w:t xml:space="preserve"> </w:t>
      </w:r>
      <w:bookmarkEnd w:id="1"/>
      <w:bookmarkEnd w:id="3"/>
      <w:bookmarkEnd w:id="4"/>
    </w:p>
    <w:p w14:paraId="7E689AF1" w14:textId="77777777" w:rsidR="00596735" w:rsidRPr="00596735" w:rsidRDefault="00596735" w:rsidP="00596735">
      <w:pPr>
        <w:tabs>
          <w:tab w:val="left" w:pos="284"/>
        </w:tabs>
        <w:spacing w:after="0" w:line="240" w:lineRule="auto"/>
        <w:jc w:val="both"/>
        <w:rPr>
          <w:rFonts w:ascii="Times New Roman" w:hAnsi="Times New Roman" w:cs="Times New Roman"/>
          <w:b/>
          <w:bCs/>
          <w:sz w:val="24"/>
          <w:szCs w:val="24"/>
        </w:rPr>
      </w:pPr>
      <w:r w:rsidRPr="00596735">
        <w:rPr>
          <w:rStyle w:val="FontStyle33"/>
          <w:sz w:val="24"/>
          <w:szCs w:val="24"/>
          <w:lang w:eastAsia="ro-RO"/>
        </w:rPr>
        <w:t xml:space="preserve"> </w:t>
      </w:r>
      <w:r w:rsidRPr="00596735">
        <w:rPr>
          <w:rFonts w:ascii="Times New Roman" w:hAnsi="Times New Roman" w:cs="Times New Roman"/>
          <w:b/>
          <w:bCs/>
          <w:sz w:val="24"/>
          <w:szCs w:val="24"/>
        </w:rPr>
        <w:t>ETAPA II</w:t>
      </w:r>
    </w:p>
    <w:p w14:paraId="0E0CFFDF"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2.1.Realizarea Analizei Cost - Beneficiu, elaborată în conformitate cu cerinţele Ghidului </w:t>
      </w:r>
    </w:p>
    <w:p w14:paraId="23C0CC47"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privind    Analiza Cost Beneficiu a proiectelor de investiţii, întocmit de Comisia Europeană.</w:t>
      </w:r>
    </w:p>
    <w:p w14:paraId="36699776"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w:t>
      </w:r>
    </w:p>
    <w:p w14:paraId="0BE45147" w14:textId="77777777" w:rsidR="00596735" w:rsidRPr="00596735" w:rsidRDefault="00596735" w:rsidP="00596735">
      <w:pPr>
        <w:tabs>
          <w:tab w:val="left" w:pos="284"/>
        </w:tabs>
        <w:spacing w:after="0" w:line="240" w:lineRule="auto"/>
        <w:jc w:val="both"/>
        <w:rPr>
          <w:rFonts w:ascii="Times New Roman" w:hAnsi="Times New Roman" w:cs="Times New Roman"/>
          <w:b/>
          <w:bCs/>
          <w:sz w:val="24"/>
          <w:szCs w:val="24"/>
        </w:rPr>
      </w:pPr>
      <w:r w:rsidRPr="00596735">
        <w:rPr>
          <w:rFonts w:ascii="Times New Roman" w:hAnsi="Times New Roman" w:cs="Times New Roman"/>
          <w:b/>
          <w:bCs/>
          <w:sz w:val="24"/>
          <w:szCs w:val="24"/>
        </w:rPr>
        <w:t xml:space="preserve"> Etapa III</w:t>
      </w:r>
    </w:p>
    <w:p w14:paraId="510EC83D"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3.1.întocmire Cereri, Chestionare energetice si documente necesare obţinerii ATR;</w:t>
      </w:r>
    </w:p>
    <w:p w14:paraId="3F24B5E2" w14:textId="77777777" w:rsidR="00596735" w:rsidRPr="00596735" w:rsidRDefault="00596735" w:rsidP="00596735">
      <w:pPr>
        <w:tabs>
          <w:tab w:val="left" w:pos="284"/>
        </w:tabs>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   3.2. întocmire Studiu de Soluţie pentru stabilirea soluţiei de racordare la RED.</w:t>
      </w:r>
    </w:p>
    <w:p w14:paraId="7E628440" w14:textId="77777777" w:rsidR="00596735" w:rsidRPr="00596735" w:rsidRDefault="00596735" w:rsidP="00596735">
      <w:pPr>
        <w:pStyle w:val="Style10"/>
        <w:widowControl/>
        <w:tabs>
          <w:tab w:val="left" w:pos="284"/>
        </w:tabs>
        <w:spacing w:line="240" w:lineRule="auto"/>
        <w:rPr>
          <w:rStyle w:val="FontStyle33"/>
          <w:sz w:val="24"/>
          <w:szCs w:val="24"/>
          <w:lang w:val="ro-RO" w:eastAsia="ro-RO"/>
        </w:rPr>
      </w:pPr>
    </w:p>
    <w:p w14:paraId="247893B2" w14:textId="77777777" w:rsidR="00596735" w:rsidRPr="00596735" w:rsidRDefault="00596735" w:rsidP="00596735">
      <w:pPr>
        <w:pStyle w:val="Style10"/>
        <w:widowControl/>
        <w:tabs>
          <w:tab w:val="left" w:pos="284"/>
        </w:tabs>
        <w:spacing w:line="240" w:lineRule="auto"/>
        <w:rPr>
          <w:rStyle w:val="FontStyle33"/>
          <w:sz w:val="24"/>
          <w:szCs w:val="24"/>
          <w:u w:val="single"/>
          <w:lang w:val="ro-RO" w:eastAsia="ro-RO"/>
        </w:rPr>
      </w:pPr>
      <w:r w:rsidRPr="00596735">
        <w:rPr>
          <w:rStyle w:val="FontStyle33"/>
          <w:sz w:val="24"/>
          <w:szCs w:val="24"/>
          <w:u w:val="single"/>
          <w:lang w:val="ro-RO" w:eastAsia="ro-RO"/>
        </w:rPr>
        <w:t>Alte responsabilități ce vor fi prestate de ofertant:</w:t>
      </w:r>
    </w:p>
    <w:p w14:paraId="40C6E4A9" w14:textId="77777777" w:rsidR="00596735" w:rsidRPr="00596735" w:rsidRDefault="00596735" w:rsidP="00596735">
      <w:pPr>
        <w:pStyle w:val="Style18"/>
        <w:widowControl/>
        <w:numPr>
          <w:ilvl w:val="0"/>
          <w:numId w:val="28"/>
        </w:numPr>
        <w:tabs>
          <w:tab w:val="left" w:pos="142"/>
          <w:tab w:val="left" w:pos="284"/>
        </w:tabs>
        <w:spacing w:line="240" w:lineRule="auto"/>
        <w:ind w:firstLine="0"/>
        <w:jc w:val="both"/>
        <w:rPr>
          <w:rStyle w:val="FontStyle35"/>
          <w:sz w:val="24"/>
          <w:szCs w:val="24"/>
          <w:lang w:val="ro-RO" w:eastAsia="ro-RO"/>
        </w:rPr>
      </w:pPr>
      <w:r w:rsidRPr="00596735">
        <w:rPr>
          <w:rStyle w:val="FontStyle35"/>
          <w:sz w:val="24"/>
          <w:szCs w:val="24"/>
          <w:lang w:val="ro-RO" w:eastAsia="ro-RO"/>
        </w:rPr>
        <w:t>Elaborarea Devizului General și actualizarea lui ori de cate ori este necesar</w:t>
      </w:r>
    </w:p>
    <w:p w14:paraId="293F0ECC" w14:textId="77777777" w:rsidR="00596735" w:rsidRPr="00596735" w:rsidRDefault="00596735" w:rsidP="00596735">
      <w:pPr>
        <w:pStyle w:val="Style18"/>
        <w:widowControl/>
        <w:numPr>
          <w:ilvl w:val="0"/>
          <w:numId w:val="28"/>
        </w:numPr>
        <w:tabs>
          <w:tab w:val="left" w:pos="142"/>
          <w:tab w:val="left" w:pos="284"/>
        </w:tabs>
        <w:spacing w:line="240" w:lineRule="auto"/>
        <w:ind w:firstLine="0"/>
        <w:jc w:val="both"/>
        <w:rPr>
          <w:rStyle w:val="FontStyle35"/>
          <w:sz w:val="24"/>
          <w:szCs w:val="24"/>
          <w:lang w:val="ro-RO" w:eastAsia="ro-RO"/>
        </w:rPr>
      </w:pPr>
      <w:r w:rsidRPr="00596735">
        <w:rPr>
          <w:rStyle w:val="FontStyle35"/>
          <w:sz w:val="24"/>
          <w:szCs w:val="24"/>
          <w:lang w:val="ro-RO" w:eastAsia="ro-RO"/>
        </w:rPr>
        <w:t>Sprijin in verificarea documentației tehnico economice de către verificatori atestați</w:t>
      </w:r>
    </w:p>
    <w:p w14:paraId="7327750F" w14:textId="77777777" w:rsidR="00596735" w:rsidRPr="00596735" w:rsidRDefault="00596735" w:rsidP="00596735">
      <w:pPr>
        <w:pStyle w:val="Style18"/>
        <w:widowControl/>
        <w:numPr>
          <w:ilvl w:val="0"/>
          <w:numId w:val="28"/>
        </w:numPr>
        <w:tabs>
          <w:tab w:val="left" w:pos="142"/>
          <w:tab w:val="left" w:pos="284"/>
        </w:tabs>
        <w:spacing w:line="240" w:lineRule="auto"/>
        <w:ind w:firstLine="0"/>
        <w:jc w:val="both"/>
        <w:rPr>
          <w:rStyle w:val="FontStyle35"/>
          <w:sz w:val="24"/>
          <w:szCs w:val="24"/>
          <w:lang w:val="ro-RO" w:eastAsia="ro-RO"/>
        </w:rPr>
      </w:pPr>
      <w:r w:rsidRPr="00596735">
        <w:rPr>
          <w:rStyle w:val="FontStyle35"/>
          <w:sz w:val="24"/>
          <w:szCs w:val="24"/>
          <w:lang w:val="ro-RO" w:eastAsia="ro-RO"/>
        </w:rPr>
        <w:t>Susținerea  documentației tehnico economice pentru aprobarea în CTE al CJ Botoșani  a indicatorilor tehnico-economici</w:t>
      </w:r>
    </w:p>
    <w:p w14:paraId="4BC2AF31" w14:textId="77777777" w:rsidR="00596735" w:rsidRPr="00596735" w:rsidRDefault="00596735" w:rsidP="00596735">
      <w:pPr>
        <w:pStyle w:val="Style18"/>
        <w:widowControl/>
        <w:numPr>
          <w:ilvl w:val="0"/>
          <w:numId w:val="28"/>
        </w:numPr>
        <w:tabs>
          <w:tab w:val="left" w:pos="142"/>
          <w:tab w:val="left" w:pos="284"/>
        </w:tabs>
        <w:spacing w:line="240" w:lineRule="auto"/>
        <w:ind w:firstLine="0"/>
        <w:jc w:val="both"/>
        <w:rPr>
          <w:lang w:val="ro-RO" w:eastAsia="ro-RO"/>
        </w:rPr>
      </w:pPr>
      <w:r w:rsidRPr="00596735">
        <w:rPr>
          <w:lang w:val="ro-RO" w:eastAsia="ro-RO"/>
        </w:rPr>
        <w:t>Raspuns la solicitarile de clarificari pentru depunerea cererii de finanțare si sprijin pe parcursul solicitărilor de clarificări până la aprobare.</w:t>
      </w:r>
    </w:p>
    <w:bookmarkEnd w:id="2"/>
    <w:p w14:paraId="318816B8" w14:textId="06C7D6A0" w:rsidR="00B119BA" w:rsidRPr="00596735" w:rsidRDefault="00B119BA" w:rsidP="00596735">
      <w:pPr>
        <w:spacing w:after="0" w:line="240" w:lineRule="auto"/>
        <w:jc w:val="both"/>
        <w:rPr>
          <w:rFonts w:ascii="Times New Roman" w:hAnsi="Times New Roman" w:cs="Times New Roman"/>
          <w:b/>
          <w:sz w:val="24"/>
          <w:szCs w:val="24"/>
        </w:rPr>
      </w:pPr>
    </w:p>
    <w:p w14:paraId="4CDC516E" w14:textId="345B6594"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3.2. Prestatorul va asigura asistență tehnică Achizitorului pe toată durata </w:t>
      </w:r>
      <w:r w:rsidR="008D6026" w:rsidRPr="00596735">
        <w:rPr>
          <w:rFonts w:ascii="Times New Roman" w:hAnsi="Times New Roman" w:cs="Times New Roman"/>
          <w:sz w:val="24"/>
          <w:szCs w:val="24"/>
        </w:rPr>
        <w:t>contractului</w:t>
      </w:r>
      <w:r w:rsidRPr="00596735">
        <w:rPr>
          <w:rFonts w:ascii="Times New Roman" w:hAnsi="Times New Roman" w:cs="Times New Roman"/>
          <w:sz w:val="24"/>
          <w:szCs w:val="24"/>
        </w:rPr>
        <w:t xml:space="preserve"> de execuție a lucrărilor</w:t>
      </w:r>
      <w:r w:rsidR="008D6026" w:rsidRPr="00596735">
        <w:rPr>
          <w:rFonts w:ascii="Times New Roman" w:hAnsi="Times New Roman" w:cs="Times New Roman"/>
          <w:sz w:val="24"/>
          <w:szCs w:val="24"/>
        </w:rPr>
        <w:t xml:space="preserve"> la obiectivul de investiție</w:t>
      </w:r>
      <w:r w:rsidRPr="00596735">
        <w:rPr>
          <w:rFonts w:ascii="Times New Roman" w:hAnsi="Times New Roman" w:cs="Times New Roman"/>
          <w:sz w:val="24"/>
          <w:szCs w:val="24"/>
        </w:rPr>
        <w:t>, chiar și în cazul în care lucrările se vor executa pe durata mai multor ani, fără ca aceste servicii, să reprezinte costuri suplimentare, față de prețul convenit în prezentul contract, pentru Achizitor.</w:t>
      </w:r>
    </w:p>
    <w:p w14:paraId="42871E1F" w14:textId="03A6C8B9"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3.3. Achizitorul se obligă să plătească prețul convenit în prezentul contract pentru serviciile prestate în mod corespunzător și în deplină concordanță cu termenii și condițiile prezentului Contract, precum și cu prevederile legale aplicabile.</w:t>
      </w:r>
    </w:p>
    <w:p w14:paraId="1B066EB1" w14:textId="77777777" w:rsidR="008A6128" w:rsidRPr="00596735" w:rsidRDefault="008A6128" w:rsidP="00596735">
      <w:pPr>
        <w:spacing w:after="0" w:line="240" w:lineRule="auto"/>
        <w:jc w:val="both"/>
        <w:rPr>
          <w:rFonts w:ascii="Times New Roman" w:hAnsi="Times New Roman" w:cs="Times New Roman"/>
          <w:sz w:val="24"/>
          <w:szCs w:val="24"/>
        </w:rPr>
      </w:pPr>
    </w:p>
    <w:p w14:paraId="549B74AF"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 xml:space="preserve">Art. 4. PREȚUL CONTRACTULUI </w:t>
      </w:r>
    </w:p>
    <w:p w14:paraId="6AD84D37" w14:textId="78DB65E2"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4.1</w:t>
      </w:r>
      <w:r w:rsidR="006A0CDE" w:rsidRPr="00596735">
        <w:rPr>
          <w:rFonts w:ascii="Times New Roman" w:hAnsi="Times New Roman" w:cs="Times New Roman"/>
          <w:sz w:val="24"/>
          <w:szCs w:val="24"/>
        </w:rPr>
        <w:t>.</w:t>
      </w:r>
      <w:r w:rsidRPr="00596735">
        <w:rPr>
          <w:rFonts w:ascii="Times New Roman" w:hAnsi="Times New Roman" w:cs="Times New Roman"/>
          <w:sz w:val="24"/>
          <w:szCs w:val="24"/>
        </w:rPr>
        <w:t>Prețul total convenit pentru îndeplinirea contractului, plătibil prestatorului de către achizitor, conform graficului de plăți, este de ________ lei, fără TVA, la care se adaugă TVA în valoare de __________ lei, prețul total al contractului fiind de ________ lei.</w:t>
      </w:r>
    </w:p>
    <w:p w14:paraId="1EA1AF5C" w14:textId="0EAE348B"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4.2.În conformitate cu Formularul - Centralizator de prețuri anexat la Formularul de ofertă, preţul convenit pentru îndeplinirea contractului este după cum urmează:</w:t>
      </w:r>
    </w:p>
    <w:p w14:paraId="4C226800" w14:textId="5EFCA7FB" w:rsidR="008A6128" w:rsidRPr="00596735" w:rsidRDefault="008A6128" w:rsidP="00596735">
      <w:pPr>
        <w:spacing w:after="0" w:line="240" w:lineRule="auto"/>
        <w:jc w:val="both"/>
        <w:rPr>
          <w:rFonts w:ascii="Times New Roman" w:hAnsi="Times New Roman" w:cs="Times New Roman"/>
          <w:sz w:val="24"/>
          <w:szCs w:val="24"/>
        </w:rPr>
      </w:pPr>
    </w:p>
    <w:tbl>
      <w:tblPr>
        <w:tblStyle w:val="Tabelgril"/>
        <w:tblW w:w="9776" w:type="dxa"/>
        <w:tblLook w:val="04A0" w:firstRow="1" w:lastRow="0" w:firstColumn="1" w:lastColumn="0" w:noHBand="0" w:noVBand="1"/>
      </w:tblPr>
      <w:tblGrid>
        <w:gridCol w:w="4531"/>
        <w:gridCol w:w="2127"/>
        <w:gridCol w:w="1418"/>
        <w:gridCol w:w="1700"/>
      </w:tblGrid>
      <w:tr w:rsidR="008A6128" w:rsidRPr="00596735" w14:paraId="28758C6B" w14:textId="77777777" w:rsidTr="006E0B2D">
        <w:trPr>
          <w:tblHeader/>
        </w:trPr>
        <w:tc>
          <w:tcPr>
            <w:tcW w:w="4531" w:type="dxa"/>
            <w:shd w:val="clear" w:color="auto" w:fill="D9D9D9" w:themeFill="background1" w:themeFillShade="D9"/>
          </w:tcPr>
          <w:p w14:paraId="5CAE11E2"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Activitate</w:t>
            </w:r>
          </w:p>
        </w:tc>
        <w:tc>
          <w:tcPr>
            <w:tcW w:w="2127" w:type="dxa"/>
            <w:shd w:val="clear" w:color="auto" w:fill="B4C6E7" w:themeFill="accent1" w:themeFillTint="66"/>
          </w:tcPr>
          <w:p w14:paraId="1CF0F0DB"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 xml:space="preserve"> Valoare </w:t>
            </w:r>
          </w:p>
          <w:p w14:paraId="6254CEA8"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lei fără TVA</w:t>
            </w:r>
          </w:p>
        </w:tc>
        <w:tc>
          <w:tcPr>
            <w:tcW w:w="1418" w:type="dxa"/>
            <w:shd w:val="clear" w:color="auto" w:fill="B4C6E7" w:themeFill="accent1" w:themeFillTint="66"/>
          </w:tcPr>
          <w:p w14:paraId="6A88FFB6"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 xml:space="preserve">Valoare </w:t>
            </w:r>
          </w:p>
          <w:p w14:paraId="24C6CC8D"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 xml:space="preserve"> TVA</w:t>
            </w:r>
          </w:p>
        </w:tc>
        <w:tc>
          <w:tcPr>
            <w:tcW w:w="1700" w:type="dxa"/>
            <w:shd w:val="clear" w:color="auto" w:fill="B4C6E7" w:themeFill="accent1" w:themeFillTint="66"/>
          </w:tcPr>
          <w:p w14:paraId="79A1F21E"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 xml:space="preserve">Valoare  totala </w:t>
            </w:r>
          </w:p>
          <w:p w14:paraId="54D2723E" w14:textId="77777777" w:rsidR="008A6128" w:rsidRPr="00596735" w:rsidRDefault="008A6128" w:rsidP="00596735">
            <w:pPr>
              <w:ind w:left="1"/>
              <w:jc w:val="center"/>
              <w:rPr>
                <w:rFonts w:ascii="Times New Roman" w:hAnsi="Times New Roman" w:cs="Times New Roman"/>
                <w:b/>
                <w:sz w:val="24"/>
                <w:szCs w:val="24"/>
              </w:rPr>
            </w:pPr>
            <w:r w:rsidRPr="00596735">
              <w:rPr>
                <w:rFonts w:ascii="Times New Roman" w:hAnsi="Times New Roman" w:cs="Times New Roman"/>
                <w:b/>
                <w:sz w:val="24"/>
                <w:szCs w:val="24"/>
              </w:rPr>
              <w:t>lei cu TVA</w:t>
            </w:r>
          </w:p>
        </w:tc>
      </w:tr>
      <w:tr w:rsidR="008A6128" w:rsidRPr="00596735" w14:paraId="352EFB50" w14:textId="77777777" w:rsidTr="006E0B2D">
        <w:tc>
          <w:tcPr>
            <w:tcW w:w="4531" w:type="dxa"/>
            <w:shd w:val="clear" w:color="auto" w:fill="F2F2F2" w:themeFill="background1" w:themeFillShade="F2"/>
          </w:tcPr>
          <w:p w14:paraId="40989AD2" w14:textId="7D86449B" w:rsidR="008A6128" w:rsidRPr="00596735" w:rsidRDefault="008A6128" w:rsidP="00596735">
            <w:pPr>
              <w:tabs>
                <w:tab w:val="left" w:pos="284"/>
              </w:tabs>
              <w:contextualSpacing/>
              <w:jc w:val="both"/>
              <w:rPr>
                <w:rFonts w:ascii="Times New Roman" w:hAnsi="Times New Roman" w:cs="Times New Roman"/>
                <w:b/>
                <w:sz w:val="24"/>
                <w:szCs w:val="24"/>
              </w:rPr>
            </w:pPr>
            <w:r w:rsidRPr="00596735">
              <w:rPr>
                <w:rFonts w:ascii="Times New Roman" w:hAnsi="Times New Roman" w:cs="Times New Roman"/>
                <w:b/>
                <w:sz w:val="24"/>
                <w:szCs w:val="24"/>
              </w:rPr>
              <w:t xml:space="preserve">ETAPA I: Elaborarea </w:t>
            </w:r>
            <w:r w:rsidR="00596735">
              <w:rPr>
                <w:rFonts w:ascii="Times New Roman" w:hAnsi="Times New Roman" w:cs="Times New Roman"/>
                <w:b/>
                <w:sz w:val="24"/>
                <w:szCs w:val="24"/>
              </w:rPr>
              <w:t>SF</w:t>
            </w:r>
          </w:p>
          <w:p w14:paraId="39783BBD" w14:textId="77777777" w:rsidR="008A6128" w:rsidRPr="00596735" w:rsidRDefault="008A6128" w:rsidP="00596735">
            <w:pPr>
              <w:jc w:val="both"/>
              <w:rPr>
                <w:rFonts w:ascii="Times New Roman" w:hAnsi="Times New Roman" w:cs="Times New Roman"/>
                <w:bCs/>
                <w:sz w:val="24"/>
                <w:szCs w:val="24"/>
              </w:rPr>
            </w:pPr>
          </w:p>
        </w:tc>
        <w:tc>
          <w:tcPr>
            <w:tcW w:w="2127" w:type="dxa"/>
            <w:shd w:val="clear" w:color="auto" w:fill="F2F2F2" w:themeFill="background1" w:themeFillShade="F2"/>
          </w:tcPr>
          <w:p w14:paraId="54988625" w14:textId="77777777" w:rsidR="008A6128" w:rsidRPr="00596735" w:rsidRDefault="008A6128" w:rsidP="00596735">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7A5F1407" w14:textId="77777777" w:rsidR="008A6128" w:rsidRPr="00596735" w:rsidRDefault="008A6128" w:rsidP="00596735">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2C904189"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7BC39EAE" w14:textId="77777777" w:rsidTr="006E0B2D">
        <w:tc>
          <w:tcPr>
            <w:tcW w:w="4531" w:type="dxa"/>
          </w:tcPr>
          <w:p w14:paraId="666BFE08" w14:textId="77777777" w:rsidR="008A6128" w:rsidRPr="00596735" w:rsidRDefault="008A6128" w:rsidP="00596735">
            <w:pPr>
              <w:tabs>
                <w:tab w:val="left" w:pos="284"/>
              </w:tabs>
              <w:jc w:val="both"/>
              <w:rPr>
                <w:rFonts w:ascii="Times New Roman" w:hAnsi="Times New Roman" w:cs="Times New Roman"/>
                <w:sz w:val="24"/>
                <w:szCs w:val="24"/>
              </w:rPr>
            </w:pPr>
            <w:r w:rsidRPr="00596735">
              <w:rPr>
                <w:rFonts w:ascii="Times New Roman" w:hAnsi="Times New Roman" w:cs="Times New Roman"/>
                <w:sz w:val="24"/>
                <w:szCs w:val="24"/>
              </w:rPr>
              <w:t>1.1.Tema de proiectare</w:t>
            </w:r>
          </w:p>
          <w:p w14:paraId="57FD6E2B" w14:textId="77777777" w:rsidR="008A6128" w:rsidRPr="00596735" w:rsidRDefault="008A6128" w:rsidP="00596735">
            <w:pPr>
              <w:pStyle w:val="Listparagraf"/>
              <w:tabs>
                <w:tab w:val="left" w:pos="171"/>
                <w:tab w:val="left" w:pos="313"/>
              </w:tabs>
              <w:ind w:left="360"/>
              <w:jc w:val="both"/>
              <w:rPr>
                <w:bCs/>
              </w:rPr>
            </w:pPr>
          </w:p>
        </w:tc>
        <w:tc>
          <w:tcPr>
            <w:tcW w:w="2127" w:type="dxa"/>
          </w:tcPr>
          <w:p w14:paraId="30784BBA"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11FDEBD3"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554CBB8B"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1EE6C86D" w14:textId="77777777" w:rsidTr="006E0B2D">
        <w:tc>
          <w:tcPr>
            <w:tcW w:w="4531" w:type="dxa"/>
          </w:tcPr>
          <w:p w14:paraId="1AAB7B97" w14:textId="77777777" w:rsidR="008A6128" w:rsidRPr="00596735" w:rsidRDefault="008A6128" w:rsidP="00596735">
            <w:pPr>
              <w:tabs>
                <w:tab w:val="left" w:pos="284"/>
              </w:tabs>
              <w:jc w:val="both"/>
              <w:rPr>
                <w:rFonts w:ascii="Times New Roman" w:hAnsi="Times New Roman" w:cs="Times New Roman"/>
                <w:sz w:val="24"/>
                <w:szCs w:val="24"/>
              </w:rPr>
            </w:pPr>
            <w:r w:rsidRPr="00596735">
              <w:rPr>
                <w:rFonts w:ascii="Times New Roman" w:hAnsi="Times New Roman" w:cs="Times New Roman"/>
                <w:sz w:val="24"/>
                <w:szCs w:val="24"/>
              </w:rPr>
              <w:t>1.2.Studii topografice vizat OCPI</w:t>
            </w:r>
          </w:p>
          <w:p w14:paraId="3FB1056E" w14:textId="77777777" w:rsidR="008A6128" w:rsidRPr="00596735" w:rsidRDefault="008A6128" w:rsidP="00596735">
            <w:pPr>
              <w:tabs>
                <w:tab w:val="left" w:pos="284"/>
              </w:tabs>
              <w:jc w:val="both"/>
              <w:rPr>
                <w:rFonts w:ascii="Times New Roman" w:hAnsi="Times New Roman" w:cs="Times New Roman"/>
                <w:bCs/>
                <w:sz w:val="24"/>
                <w:szCs w:val="24"/>
              </w:rPr>
            </w:pPr>
          </w:p>
        </w:tc>
        <w:tc>
          <w:tcPr>
            <w:tcW w:w="2127" w:type="dxa"/>
          </w:tcPr>
          <w:p w14:paraId="052A21EF"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3C64808D"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76A479EF"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51E356DA" w14:textId="77777777" w:rsidTr="006E0B2D">
        <w:tc>
          <w:tcPr>
            <w:tcW w:w="4531" w:type="dxa"/>
          </w:tcPr>
          <w:p w14:paraId="16A3C827" w14:textId="77777777" w:rsidR="008A6128" w:rsidRPr="00596735" w:rsidRDefault="008A6128" w:rsidP="00596735">
            <w:pPr>
              <w:tabs>
                <w:tab w:val="left" w:pos="284"/>
              </w:tabs>
              <w:rPr>
                <w:rFonts w:ascii="Times New Roman" w:hAnsi="Times New Roman" w:cs="Times New Roman"/>
                <w:sz w:val="24"/>
                <w:szCs w:val="24"/>
              </w:rPr>
            </w:pPr>
            <w:r w:rsidRPr="00596735">
              <w:rPr>
                <w:rFonts w:ascii="Times New Roman" w:hAnsi="Times New Roman" w:cs="Times New Roman"/>
                <w:sz w:val="24"/>
                <w:szCs w:val="24"/>
              </w:rPr>
              <w:t xml:space="preserve">1.3.Studii geotehnice </w:t>
            </w:r>
          </w:p>
          <w:p w14:paraId="24424FBE" w14:textId="77777777" w:rsidR="008A6128" w:rsidRPr="00596735" w:rsidRDefault="008A6128" w:rsidP="00596735">
            <w:pPr>
              <w:tabs>
                <w:tab w:val="left" w:pos="284"/>
              </w:tabs>
              <w:rPr>
                <w:rFonts w:ascii="Times New Roman" w:hAnsi="Times New Roman" w:cs="Times New Roman"/>
                <w:sz w:val="24"/>
                <w:szCs w:val="24"/>
              </w:rPr>
            </w:pPr>
            <w:r w:rsidRPr="00596735">
              <w:rPr>
                <w:rFonts w:ascii="Times New Roman" w:hAnsi="Times New Roman" w:cs="Times New Roman"/>
                <w:sz w:val="24"/>
                <w:szCs w:val="24"/>
              </w:rPr>
              <w:t>(inclusiv verificarea la exigența Af)</w:t>
            </w:r>
          </w:p>
        </w:tc>
        <w:tc>
          <w:tcPr>
            <w:tcW w:w="2127" w:type="dxa"/>
          </w:tcPr>
          <w:p w14:paraId="1EFA021E"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7830076C"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6599A1DC"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31514D81" w14:textId="77777777" w:rsidTr="006E0B2D">
        <w:tc>
          <w:tcPr>
            <w:tcW w:w="4531" w:type="dxa"/>
          </w:tcPr>
          <w:p w14:paraId="1987D28C" w14:textId="0BFFD79E" w:rsidR="008A6128" w:rsidRPr="00BF3C43" w:rsidRDefault="00A148DE" w:rsidP="00596735">
            <w:pPr>
              <w:tabs>
                <w:tab w:val="left" w:pos="171"/>
                <w:tab w:val="left" w:pos="313"/>
              </w:tabs>
              <w:rPr>
                <w:rFonts w:ascii="Times New Roman" w:hAnsi="Times New Roman" w:cs="Times New Roman"/>
                <w:bCs/>
                <w:sz w:val="24"/>
                <w:szCs w:val="24"/>
              </w:rPr>
            </w:pPr>
            <w:r w:rsidRPr="00BF3C43">
              <w:rPr>
                <w:rFonts w:ascii="Times New Roman" w:hAnsi="Times New Roman" w:cs="Times New Roman"/>
                <w:sz w:val="24"/>
                <w:szCs w:val="24"/>
              </w:rPr>
              <w:t>1.4.Documentații pentru obținere avize, acorduri, autorizații + taxe</w:t>
            </w:r>
          </w:p>
        </w:tc>
        <w:tc>
          <w:tcPr>
            <w:tcW w:w="2127" w:type="dxa"/>
          </w:tcPr>
          <w:p w14:paraId="0AA5072D"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7810F34E"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3D52ECC0"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31798164" w14:textId="77777777" w:rsidTr="00A148DE">
        <w:trPr>
          <w:trHeight w:val="230"/>
        </w:trPr>
        <w:tc>
          <w:tcPr>
            <w:tcW w:w="4531" w:type="dxa"/>
          </w:tcPr>
          <w:p w14:paraId="171719D8" w14:textId="6CCFF99C" w:rsidR="008A6128" w:rsidRPr="00BF3C43" w:rsidRDefault="00A148DE" w:rsidP="00A148DE">
            <w:pPr>
              <w:tabs>
                <w:tab w:val="left" w:pos="284"/>
              </w:tabs>
              <w:jc w:val="both"/>
              <w:rPr>
                <w:rFonts w:ascii="Times New Roman" w:hAnsi="Times New Roman" w:cs="Times New Roman"/>
                <w:sz w:val="24"/>
                <w:szCs w:val="24"/>
              </w:rPr>
            </w:pPr>
            <w:r w:rsidRPr="00BF3C43">
              <w:rPr>
                <w:rFonts w:ascii="Times New Roman" w:hAnsi="Times New Roman" w:cs="Times New Roman"/>
                <w:sz w:val="24"/>
                <w:szCs w:val="24"/>
              </w:rPr>
              <w:t>1.5.Evaluarea Impactului asupra Mediului</w:t>
            </w:r>
          </w:p>
        </w:tc>
        <w:tc>
          <w:tcPr>
            <w:tcW w:w="2127" w:type="dxa"/>
          </w:tcPr>
          <w:p w14:paraId="6C472DFC"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01BC176F"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27DBAC9B" w14:textId="77777777" w:rsidR="008A6128" w:rsidRPr="00596735" w:rsidRDefault="008A6128" w:rsidP="00596735">
            <w:pPr>
              <w:ind w:left="1"/>
              <w:jc w:val="both"/>
              <w:rPr>
                <w:rFonts w:ascii="Times New Roman" w:hAnsi="Times New Roman" w:cs="Times New Roman"/>
                <w:bCs/>
                <w:sz w:val="24"/>
                <w:szCs w:val="24"/>
              </w:rPr>
            </w:pPr>
          </w:p>
        </w:tc>
      </w:tr>
      <w:tr w:rsidR="00A148DE" w:rsidRPr="00596735" w14:paraId="07114220" w14:textId="77777777" w:rsidTr="00A148DE">
        <w:trPr>
          <w:trHeight w:val="230"/>
        </w:trPr>
        <w:tc>
          <w:tcPr>
            <w:tcW w:w="4531" w:type="dxa"/>
          </w:tcPr>
          <w:p w14:paraId="6691BB2F" w14:textId="0F8183A8" w:rsidR="00A148DE" w:rsidRPr="00BF3C43" w:rsidRDefault="00A148DE" w:rsidP="00A148DE">
            <w:pPr>
              <w:tabs>
                <w:tab w:val="left" w:pos="284"/>
              </w:tabs>
              <w:jc w:val="both"/>
              <w:rPr>
                <w:rFonts w:ascii="Times New Roman" w:hAnsi="Times New Roman" w:cs="Times New Roman"/>
                <w:sz w:val="24"/>
                <w:szCs w:val="24"/>
              </w:rPr>
            </w:pPr>
            <w:r w:rsidRPr="00BF3C43">
              <w:rPr>
                <w:rFonts w:ascii="Times New Roman" w:hAnsi="Times New Roman" w:cs="Times New Roman"/>
                <w:sz w:val="24"/>
                <w:szCs w:val="24"/>
              </w:rPr>
              <w:t>1.6.STUDIUL DE FEZABILITATE</w:t>
            </w:r>
          </w:p>
        </w:tc>
        <w:tc>
          <w:tcPr>
            <w:tcW w:w="2127" w:type="dxa"/>
          </w:tcPr>
          <w:p w14:paraId="7FC6E0DF" w14:textId="77777777" w:rsidR="00A148DE" w:rsidRPr="00596735" w:rsidRDefault="00A148DE" w:rsidP="00596735">
            <w:pPr>
              <w:ind w:left="1"/>
              <w:jc w:val="both"/>
              <w:rPr>
                <w:rFonts w:ascii="Times New Roman" w:hAnsi="Times New Roman" w:cs="Times New Roman"/>
                <w:bCs/>
                <w:sz w:val="24"/>
                <w:szCs w:val="24"/>
              </w:rPr>
            </w:pPr>
          </w:p>
        </w:tc>
        <w:tc>
          <w:tcPr>
            <w:tcW w:w="1418" w:type="dxa"/>
          </w:tcPr>
          <w:p w14:paraId="0BADD34F" w14:textId="77777777" w:rsidR="00A148DE" w:rsidRPr="00596735" w:rsidRDefault="00A148DE" w:rsidP="00596735">
            <w:pPr>
              <w:ind w:left="1"/>
              <w:jc w:val="both"/>
              <w:rPr>
                <w:rFonts w:ascii="Times New Roman" w:hAnsi="Times New Roman" w:cs="Times New Roman"/>
                <w:bCs/>
                <w:sz w:val="24"/>
                <w:szCs w:val="24"/>
              </w:rPr>
            </w:pPr>
          </w:p>
        </w:tc>
        <w:tc>
          <w:tcPr>
            <w:tcW w:w="1700" w:type="dxa"/>
          </w:tcPr>
          <w:p w14:paraId="269040C3" w14:textId="77777777" w:rsidR="00A148DE" w:rsidRPr="00596735" w:rsidRDefault="00A148DE" w:rsidP="00596735">
            <w:pPr>
              <w:ind w:left="1"/>
              <w:jc w:val="both"/>
              <w:rPr>
                <w:rFonts w:ascii="Times New Roman" w:hAnsi="Times New Roman" w:cs="Times New Roman"/>
                <w:bCs/>
                <w:sz w:val="24"/>
                <w:szCs w:val="24"/>
              </w:rPr>
            </w:pPr>
          </w:p>
        </w:tc>
      </w:tr>
      <w:tr w:rsidR="008A6128" w:rsidRPr="00596735" w14:paraId="695B54E8" w14:textId="77777777" w:rsidTr="006E0B2D">
        <w:tc>
          <w:tcPr>
            <w:tcW w:w="4531" w:type="dxa"/>
            <w:shd w:val="clear" w:color="auto" w:fill="F2F2F2" w:themeFill="background1" w:themeFillShade="F2"/>
          </w:tcPr>
          <w:p w14:paraId="597DCC2E" w14:textId="09C22091" w:rsidR="008A6128" w:rsidRPr="00596735" w:rsidRDefault="008A6128" w:rsidP="00596735">
            <w:pPr>
              <w:tabs>
                <w:tab w:val="left" w:pos="284"/>
              </w:tabs>
              <w:contextualSpacing/>
              <w:jc w:val="both"/>
              <w:rPr>
                <w:rFonts w:ascii="Times New Roman" w:hAnsi="Times New Roman" w:cs="Times New Roman"/>
                <w:b/>
                <w:color w:val="000000" w:themeColor="text1"/>
                <w:sz w:val="24"/>
                <w:szCs w:val="24"/>
              </w:rPr>
            </w:pPr>
            <w:r w:rsidRPr="00596735">
              <w:rPr>
                <w:rFonts w:ascii="Times New Roman" w:hAnsi="Times New Roman" w:cs="Times New Roman"/>
                <w:b/>
                <w:color w:val="000000" w:themeColor="text1"/>
                <w:sz w:val="24"/>
                <w:szCs w:val="24"/>
              </w:rPr>
              <w:t xml:space="preserve">ETAPA II: </w:t>
            </w:r>
          </w:p>
        </w:tc>
        <w:tc>
          <w:tcPr>
            <w:tcW w:w="2127" w:type="dxa"/>
            <w:shd w:val="clear" w:color="auto" w:fill="F2F2F2" w:themeFill="background1" w:themeFillShade="F2"/>
          </w:tcPr>
          <w:p w14:paraId="4A0ED947" w14:textId="77777777" w:rsidR="008A6128" w:rsidRPr="00596735" w:rsidRDefault="008A6128" w:rsidP="00596735">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36B24718" w14:textId="77777777" w:rsidR="008A6128" w:rsidRPr="00596735" w:rsidRDefault="008A6128" w:rsidP="00596735">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705E3670" w14:textId="77777777" w:rsidR="008A6128" w:rsidRPr="00596735" w:rsidRDefault="008A6128" w:rsidP="00596735">
            <w:pPr>
              <w:ind w:left="1"/>
              <w:jc w:val="both"/>
              <w:rPr>
                <w:rFonts w:ascii="Times New Roman" w:hAnsi="Times New Roman" w:cs="Times New Roman"/>
                <w:bCs/>
                <w:sz w:val="24"/>
                <w:szCs w:val="24"/>
              </w:rPr>
            </w:pPr>
          </w:p>
        </w:tc>
      </w:tr>
      <w:tr w:rsidR="00A148DE" w:rsidRPr="00A148DE" w14:paraId="5CD097B0" w14:textId="77777777" w:rsidTr="006E0B2D">
        <w:tc>
          <w:tcPr>
            <w:tcW w:w="4531" w:type="dxa"/>
          </w:tcPr>
          <w:p w14:paraId="6FD5299C" w14:textId="011985EC" w:rsidR="008A6128" w:rsidRPr="00A148DE" w:rsidRDefault="00A148DE" w:rsidP="00596735">
            <w:pPr>
              <w:rPr>
                <w:rFonts w:ascii="Times New Roman" w:hAnsi="Times New Roman" w:cs="Times New Roman"/>
                <w:bCs/>
                <w:color w:val="FF0000"/>
                <w:sz w:val="24"/>
                <w:szCs w:val="24"/>
              </w:rPr>
            </w:pPr>
            <w:r w:rsidRPr="00BF3C43">
              <w:rPr>
                <w:rFonts w:ascii="Times New Roman" w:hAnsi="Times New Roman" w:cs="Times New Roman"/>
                <w:sz w:val="24"/>
                <w:szCs w:val="24"/>
              </w:rPr>
              <w:t>2.1.Realizarea Analizei Cost - Beneficiu</w:t>
            </w:r>
          </w:p>
        </w:tc>
        <w:tc>
          <w:tcPr>
            <w:tcW w:w="2127" w:type="dxa"/>
          </w:tcPr>
          <w:p w14:paraId="5FAA4400" w14:textId="77777777" w:rsidR="008A6128" w:rsidRPr="00A148DE" w:rsidRDefault="008A6128" w:rsidP="00596735">
            <w:pPr>
              <w:ind w:left="1"/>
              <w:jc w:val="both"/>
              <w:rPr>
                <w:rFonts w:ascii="Times New Roman" w:hAnsi="Times New Roman" w:cs="Times New Roman"/>
                <w:bCs/>
                <w:color w:val="FF0000"/>
                <w:sz w:val="24"/>
                <w:szCs w:val="24"/>
              </w:rPr>
            </w:pPr>
          </w:p>
        </w:tc>
        <w:tc>
          <w:tcPr>
            <w:tcW w:w="1418" w:type="dxa"/>
          </w:tcPr>
          <w:p w14:paraId="21FF976F" w14:textId="77777777" w:rsidR="008A6128" w:rsidRPr="00A148DE" w:rsidRDefault="008A6128" w:rsidP="00596735">
            <w:pPr>
              <w:ind w:left="1"/>
              <w:jc w:val="both"/>
              <w:rPr>
                <w:rFonts w:ascii="Times New Roman" w:hAnsi="Times New Roman" w:cs="Times New Roman"/>
                <w:bCs/>
                <w:color w:val="FF0000"/>
                <w:sz w:val="24"/>
                <w:szCs w:val="24"/>
              </w:rPr>
            </w:pPr>
          </w:p>
        </w:tc>
        <w:tc>
          <w:tcPr>
            <w:tcW w:w="1700" w:type="dxa"/>
          </w:tcPr>
          <w:p w14:paraId="65613239" w14:textId="77777777" w:rsidR="008A6128" w:rsidRPr="00A148DE" w:rsidRDefault="008A6128" w:rsidP="00596735">
            <w:pPr>
              <w:ind w:left="1"/>
              <w:jc w:val="both"/>
              <w:rPr>
                <w:rFonts w:ascii="Times New Roman" w:hAnsi="Times New Roman" w:cs="Times New Roman"/>
                <w:bCs/>
                <w:color w:val="FF0000"/>
                <w:sz w:val="24"/>
                <w:szCs w:val="24"/>
              </w:rPr>
            </w:pPr>
          </w:p>
        </w:tc>
      </w:tr>
      <w:tr w:rsidR="008A6128" w:rsidRPr="00596735" w14:paraId="4A817B82" w14:textId="77777777" w:rsidTr="006E0B2D">
        <w:tc>
          <w:tcPr>
            <w:tcW w:w="4531" w:type="dxa"/>
          </w:tcPr>
          <w:p w14:paraId="355F9D13" w14:textId="6CAC0E95" w:rsidR="008A6128" w:rsidRPr="00596735" w:rsidRDefault="008A6128" w:rsidP="00596735">
            <w:pPr>
              <w:tabs>
                <w:tab w:val="left" w:pos="284"/>
              </w:tabs>
              <w:jc w:val="both"/>
              <w:rPr>
                <w:rFonts w:ascii="Times New Roman" w:hAnsi="Times New Roman" w:cs="Times New Roman"/>
                <w:b/>
                <w:bCs/>
                <w:color w:val="000000" w:themeColor="text1"/>
                <w:sz w:val="24"/>
                <w:szCs w:val="24"/>
              </w:rPr>
            </w:pPr>
          </w:p>
        </w:tc>
        <w:tc>
          <w:tcPr>
            <w:tcW w:w="2127" w:type="dxa"/>
          </w:tcPr>
          <w:p w14:paraId="3019A603"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63029F33"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76A246C2"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282F8006" w14:textId="77777777" w:rsidTr="006E0B2D">
        <w:tc>
          <w:tcPr>
            <w:tcW w:w="4531" w:type="dxa"/>
            <w:shd w:val="clear" w:color="auto" w:fill="F2F2F2" w:themeFill="background1" w:themeFillShade="F2"/>
          </w:tcPr>
          <w:p w14:paraId="2AE4BE21" w14:textId="06BC8559" w:rsidR="008A6128" w:rsidRPr="00596735" w:rsidRDefault="008A6128" w:rsidP="00596735">
            <w:pPr>
              <w:ind w:left="1"/>
              <w:jc w:val="both"/>
              <w:rPr>
                <w:rFonts w:ascii="Times New Roman" w:hAnsi="Times New Roman" w:cs="Times New Roman"/>
                <w:b/>
                <w:color w:val="000000" w:themeColor="text1"/>
                <w:sz w:val="24"/>
                <w:szCs w:val="24"/>
                <w:u w:val="single"/>
              </w:rPr>
            </w:pPr>
            <w:r w:rsidRPr="00596735">
              <w:rPr>
                <w:rFonts w:ascii="Times New Roman" w:hAnsi="Times New Roman" w:cs="Times New Roman"/>
                <w:b/>
                <w:sz w:val="24"/>
                <w:szCs w:val="24"/>
              </w:rPr>
              <w:t xml:space="preserve">ETAPA III: </w:t>
            </w:r>
          </w:p>
        </w:tc>
        <w:tc>
          <w:tcPr>
            <w:tcW w:w="2127" w:type="dxa"/>
            <w:shd w:val="clear" w:color="auto" w:fill="F2F2F2" w:themeFill="background1" w:themeFillShade="F2"/>
          </w:tcPr>
          <w:p w14:paraId="245EBE59" w14:textId="77777777" w:rsidR="008A6128" w:rsidRPr="00596735" w:rsidRDefault="008A6128" w:rsidP="00596735">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61B9254F" w14:textId="77777777" w:rsidR="008A6128" w:rsidRPr="00596735" w:rsidRDefault="008A6128" w:rsidP="00596735">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16D944C2" w14:textId="77777777" w:rsidR="008A6128" w:rsidRPr="00596735" w:rsidRDefault="008A6128" w:rsidP="00596735">
            <w:pPr>
              <w:ind w:left="1"/>
              <w:jc w:val="both"/>
              <w:rPr>
                <w:rFonts w:ascii="Times New Roman" w:hAnsi="Times New Roman" w:cs="Times New Roman"/>
                <w:bCs/>
                <w:sz w:val="24"/>
                <w:szCs w:val="24"/>
              </w:rPr>
            </w:pPr>
          </w:p>
        </w:tc>
      </w:tr>
      <w:tr w:rsidR="00A148DE" w:rsidRPr="00A148DE" w14:paraId="24FE156A" w14:textId="77777777" w:rsidTr="006E0B2D">
        <w:tc>
          <w:tcPr>
            <w:tcW w:w="4531" w:type="dxa"/>
          </w:tcPr>
          <w:p w14:paraId="68E0FD95" w14:textId="4C96DE67" w:rsidR="008A6128" w:rsidRPr="00BF3C43" w:rsidRDefault="00A148DE" w:rsidP="00596735">
            <w:pPr>
              <w:tabs>
                <w:tab w:val="left" w:pos="284"/>
              </w:tabs>
              <w:jc w:val="both"/>
              <w:rPr>
                <w:rFonts w:ascii="Times New Roman" w:hAnsi="Times New Roman" w:cs="Times New Roman"/>
                <w:sz w:val="24"/>
                <w:szCs w:val="24"/>
              </w:rPr>
            </w:pPr>
            <w:r w:rsidRPr="00BF3C43">
              <w:rPr>
                <w:rFonts w:ascii="Times New Roman" w:hAnsi="Times New Roman" w:cs="Times New Roman"/>
                <w:sz w:val="24"/>
                <w:szCs w:val="24"/>
              </w:rPr>
              <w:t xml:space="preserve">3.1.întocmire Cereri, Chestionare energetice si documente necesare </w:t>
            </w:r>
            <w:proofErr w:type="spellStart"/>
            <w:r w:rsidRPr="00BF3C43">
              <w:rPr>
                <w:rFonts w:ascii="Times New Roman" w:hAnsi="Times New Roman" w:cs="Times New Roman"/>
                <w:sz w:val="24"/>
                <w:szCs w:val="24"/>
              </w:rPr>
              <w:t>obţinerii</w:t>
            </w:r>
            <w:proofErr w:type="spellEnd"/>
            <w:r w:rsidRPr="00BF3C43">
              <w:rPr>
                <w:rFonts w:ascii="Times New Roman" w:hAnsi="Times New Roman" w:cs="Times New Roman"/>
                <w:sz w:val="24"/>
                <w:szCs w:val="24"/>
              </w:rPr>
              <w:t xml:space="preserve"> ATR</w:t>
            </w:r>
          </w:p>
        </w:tc>
        <w:tc>
          <w:tcPr>
            <w:tcW w:w="2127" w:type="dxa"/>
          </w:tcPr>
          <w:p w14:paraId="1A6D3132" w14:textId="77777777" w:rsidR="008A6128" w:rsidRPr="00A148DE" w:rsidRDefault="008A6128" w:rsidP="00596735">
            <w:pPr>
              <w:ind w:left="1"/>
              <w:jc w:val="both"/>
              <w:rPr>
                <w:rFonts w:ascii="Times New Roman" w:hAnsi="Times New Roman" w:cs="Times New Roman"/>
                <w:bCs/>
                <w:color w:val="FF0000"/>
                <w:sz w:val="24"/>
                <w:szCs w:val="24"/>
              </w:rPr>
            </w:pPr>
          </w:p>
        </w:tc>
        <w:tc>
          <w:tcPr>
            <w:tcW w:w="1418" w:type="dxa"/>
          </w:tcPr>
          <w:p w14:paraId="6A050C80" w14:textId="77777777" w:rsidR="008A6128" w:rsidRPr="00A148DE" w:rsidRDefault="008A6128" w:rsidP="00596735">
            <w:pPr>
              <w:ind w:left="1"/>
              <w:jc w:val="both"/>
              <w:rPr>
                <w:rFonts w:ascii="Times New Roman" w:hAnsi="Times New Roman" w:cs="Times New Roman"/>
                <w:bCs/>
                <w:color w:val="FF0000"/>
                <w:sz w:val="24"/>
                <w:szCs w:val="24"/>
              </w:rPr>
            </w:pPr>
          </w:p>
        </w:tc>
        <w:tc>
          <w:tcPr>
            <w:tcW w:w="1700" w:type="dxa"/>
          </w:tcPr>
          <w:p w14:paraId="5EBD7353" w14:textId="77777777" w:rsidR="008A6128" w:rsidRPr="00A148DE" w:rsidRDefault="008A6128" w:rsidP="00596735">
            <w:pPr>
              <w:ind w:left="1"/>
              <w:jc w:val="both"/>
              <w:rPr>
                <w:rFonts w:ascii="Times New Roman" w:hAnsi="Times New Roman" w:cs="Times New Roman"/>
                <w:bCs/>
                <w:color w:val="FF0000"/>
                <w:sz w:val="24"/>
                <w:szCs w:val="24"/>
              </w:rPr>
            </w:pPr>
          </w:p>
        </w:tc>
      </w:tr>
      <w:tr w:rsidR="00A148DE" w:rsidRPr="00A148DE" w14:paraId="6B41AF18" w14:textId="77777777" w:rsidTr="006E0B2D">
        <w:tc>
          <w:tcPr>
            <w:tcW w:w="4531" w:type="dxa"/>
          </w:tcPr>
          <w:p w14:paraId="42884A51" w14:textId="4D6ECCB7" w:rsidR="008A6128" w:rsidRPr="00BF3C43" w:rsidRDefault="00A148DE" w:rsidP="00596735">
            <w:pPr>
              <w:pStyle w:val="Style26"/>
              <w:widowControl/>
              <w:tabs>
                <w:tab w:val="left" w:pos="284"/>
              </w:tabs>
              <w:rPr>
                <w:lang w:val="ro-RO"/>
              </w:rPr>
            </w:pPr>
            <w:r w:rsidRPr="00BF3C43">
              <w:t xml:space="preserve">3.2. </w:t>
            </w:r>
            <w:proofErr w:type="spellStart"/>
            <w:r w:rsidRPr="00BF3C43">
              <w:t>întocmire</w:t>
            </w:r>
            <w:proofErr w:type="spellEnd"/>
            <w:r w:rsidRPr="00BF3C43">
              <w:t xml:space="preserve"> </w:t>
            </w:r>
            <w:proofErr w:type="spellStart"/>
            <w:r w:rsidRPr="00BF3C43">
              <w:t>Studiu</w:t>
            </w:r>
            <w:proofErr w:type="spellEnd"/>
            <w:r w:rsidRPr="00BF3C43">
              <w:t xml:space="preserve"> de </w:t>
            </w:r>
            <w:proofErr w:type="spellStart"/>
            <w:r w:rsidRPr="00BF3C43">
              <w:t>Soluţie</w:t>
            </w:r>
            <w:proofErr w:type="spellEnd"/>
            <w:r w:rsidRPr="00BF3C43">
              <w:t xml:space="preserve"> </w:t>
            </w:r>
            <w:proofErr w:type="spellStart"/>
            <w:r w:rsidRPr="00BF3C43">
              <w:t>pentru</w:t>
            </w:r>
            <w:proofErr w:type="spellEnd"/>
            <w:r w:rsidRPr="00BF3C43">
              <w:t xml:space="preserve"> </w:t>
            </w:r>
            <w:proofErr w:type="spellStart"/>
            <w:r w:rsidRPr="00BF3C43">
              <w:t>stabilirea</w:t>
            </w:r>
            <w:proofErr w:type="spellEnd"/>
            <w:r w:rsidRPr="00BF3C43">
              <w:t xml:space="preserve"> </w:t>
            </w:r>
            <w:proofErr w:type="spellStart"/>
            <w:r w:rsidRPr="00BF3C43">
              <w:t>soluţiei</w:t>
            </w:r>
            <w:proofErr w:type="spellEnd"/>
            <w:r w:rsidRPr="00BF3C43">
              <w:t xml:space="preserve"> de </w:t>
            </w:r>
            <w:proofErr w:type="spellStart"/>
            <w:r w:rsidRPr="00BF3C43">
              <w:t>racordare</w:t>
            </w:r>
            <w:proofErr w:type="spellEnd"/>
            <w:r w:rsidRPr="00BF3C43">
              <w:t xml:space="preserve"> la RED</w:t>
            </w:r>
          </w:p>
        </w:tc>
        <w:tc>
          <w:tcPr>
            <w:tcW w:w="2127" w:type="dxa"/>
          </w:tcPr>
          <w:p w14:paraId="0197D1DB" w14:textId="77777777" w:rsidR="008A6128" w:rsidRPr="00A148DE" w:rsidRDefault="008A6128" w:rsidP="00596735">
            <w:pPr>
              <w:ind w:left="1"/>
              <w:jc w:val="both"/>
              <w:rPr>
                <w:rFonts w:ascii="Times New Roman" w:hAnsi="Times New Roman" w:cs="Times New Roman"/>
                <w:bCs/>
                <w:color w:val="FF0000"/>
                <w:sz w:val="24"/>
                <w:szCs w:val="24"/>
              </w:rPr>
            </w:pPr>
          </w:p>
        </w:tc>
        <w:tc>
          <w:tcPr>
            <w:tcW w:w="1418" w:type="dxa"/>
          </w:tcPr>
          <w:p w14:paraId="385A7C86" w14:textId="77777777" w:rsidR="008A6128" w:rsidRPr="00A148DE" w:rsidRDefault="008A6128" w:rsidP="00596735">
            <w:pPr>
              <w:ind w:left="1"/>
              <w:jc w:val="both"/>
              <w:rPr>
                <w:rFonts w:ascii="Times New Roman" w:hAnsi="Times New Roman" w:cs="Times New Roman"/>
                <w:bCs/>
                <w:color w:val="FF0000"/>
                <w:sz w:val="24"/>
                <w:szCs w:val="24"/>
              </w:rPr>
            </w:pPr>
          </w:p>
        </w:tc>
        <w:tc>
          <w:tcPr>
            <w:tcW w:w="1700" w:type="dxa"/>
          </w:tcPr>
          <w:p w14:paraId="026802D7" w14:textId="77777777" w:rsidR="008A6128" w:rsidRPr="00A148DE" w:rsidRDefault="008A6128" w:rsidP="00596735">
            <w:pPr>
              <w:ind w:left="1"/>
              <w:jc w:val="both"/>
              <w:rPr>
                <w:rFonts w:ascii="Times New Roman" w:hAnsi="Times New Roman" w:cs="Times New Roman"/>
                <w:bCs/>
                <w:color w:val="FF0000"/>
                <w:sz w:val="24"/>
                <w:szCs w:val="24"/>
              </w:rPr>
            </w:pPr>
          </w:p>
        </w:tc>
      </w:tr>
      <w:tr w:rsidR="008A6128" w:rsidRPr="00596735" w14:paraId="1E410B51" w14:textId="77777777" w:rsidTr="006E0B2D">
        <w:tc>
          <w:tcPr>
            <w:tcW w:w="4531" w:type="dxa"/>
          </w:tcPr>
          <w:p w14:paraId="51E72661" w14:textId="4C159098" w:rsidR="008A6128" w:rsidRPr="00BF3C43" w:rsidRDefault="008A6128" w:rsidP="00596735">
            <w:pPr>
              <w:tabs>
                <w:tab w:val="left" w:pos="284"/>
              </w:tabs>
              <w:jc w:val="both"/>
              <w:rPr>
                <w:rFonts w:ascii="Times New Roman" w:hAnsi="Times New Roman" w:cs="Times New Roman"/>
                <w:sz w:val="24"/>
                <w:szCs w:val="24"/>
              </w:rPr>
            </w:pPr>
          </w:p>
        </w:tc>
        <w:tc>
          <w:tcPr>
            <w:tcW w:w="2127" w:type="dxa"/>
          </w:tcPr>
          <w:p w14:paraId="2BB82EFB"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53EF218F" w14:textId="77777777" w:rsidR="008A6128" w:rsidRPr="00596735" w:rsidRDefault="008A6128" w:rsidP="00596735">
            <w:pPr>
              <w:ind w:left="1"/>
              <w:jc w:val="both"/>
              <w:rPr>
                <w:rFonts w:ascii="Times New Roman" w:hAnsi="Times New Roman" w:cs="Times New Roman"/>
                <w:bCs/>
                <w:sz w:val="24"/>
                <w:szCs w:val="24"/>
              </w:rPr>
            </w:pPr>
          </w:p>
        </w:tc>
        <w:tc>
          <w:tcPr>
            <w:tcW w:w="1700" w:type="dxa"/>
          </w:tcPr>
          <w:p w14:paraId="17E744A4" w14:textId="77777777" w:rsidR="008A6128" w:rsidRPr="00596735" w:rsidRDefault="008A6128" w:rsidP="00596735">
            <w:pPr>
              <w:ind w:left="1"/>
              <w:jc w:val="both"/>
              <w:rPr>
                <w:rFonts w:ascii="Times New Roman" w:hAnsi="Times New Roman" w:cs="Times New Roman"/>
                <w:bCs/>
                <w:sz w:val="24"/>
                <w:szCs w:val="24"/>
              </w:rPr>
            </w:pPr>
          </w:p>
        </w:tc>
      </w:tr>
      <w:tr w:rsidR="008A6128" w:rsidRPr="00596735" w14:paraId="124F2256" w14:textId="77777777" w:rsidTr="006E0B2D">
        <w:tc>
          <w:tcPr>
            <w:tcW w:w="4531" w:type="dxa"/>
          </w:tcPr>
          <w:p w14:paraId="4D217D9D" w14:textId="77777777" w:rsidR="008A6128" w:rsidRPr="00596735" w:rsidRDefault="008A6128" w:rsidP="00596735">
            <w:pPr>
              <w:ind w:left="1"/>
              <w:jc w:val="both"/>
              <w:rPr>
                <w:rFonts w:ascii="Times New Roman" w:hAnsi="Times New Roman" w:cs="Times New Roman"/>
                <w:bCs/>
                <w:sz w:val="24"/>
                <w:szCs w:val="24"/>
              </w:rPr>
            </w:pPr>
            <w:r w:rsidRPr="00596735">
              <w:rPr>
                <w:rFonts w:ascii="Times New Roman" w:hAnsi="Times New Roman" w:cs="Times New Roman"/>
                <w:bCs/>
                <w:sz w:val="24"/>
                <w:szCs w:val="24"/>
              </w:rPr>
              <w:t xml:space="preserve">Total activități  </w:t>
            </w:r>
          </w:p>
          <w:p w14:paraId="6845130A" w14:textId="272DFC95" w:rsidR="008A6128" w:rsidRPr="00596735" w:rsidRDefault="008A6128" w:rsidP="00596735">
            <w:pPr>
              <w:ind w:left="1"/>
              <w:jc w:val="both"/>
              <w:rPr>
                <w:rFonts w:ascii="Times New Roman" w:hAnsi="Times New Roman" w:cs="Times New Roman"/>
                <w:bCs/>
                <w:sz w:val="24"/>
                <w:szCs w:val="24"/>
              </w:rPr>
            </w:pPr>
            <w:r w:rsidRPr="00596735">
              <w:rPr>
                <w:rFonts w:ascii="Times New Roman" w:hAnsi="Times New Roman" w:cs="Times New Roman"/>
                <w:bCs/>
                <w:sz w:val="24"/>
                <w:szCs w:val="24"/>
              </w:rPr>
              <w:t xml:space="preserve"> Lei fără TVA</w:t>
            </w:r>
          </w:p>
        </w:tc>
        <w:tc>
          <w:tcPr>
            <w:tcW w:w="2127" w:type="dxa"/>
          </w:tcPr>
          <w:p w14:paraId="3CF8450B"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1B7D8BBE" w14:textId="77777777" w:rsidR="008A6128" w:rsidRPr="00596735" w:rsidRDefault="008A6128" w:rsidP="00596735">
            <w:pPr>
              <w:ind w:left="1"/>
              <w:jc w:val="both"/>
              <w:rPr>
                <w:rFonts w:ascii="Times New Roman" w:hAnsi="Times New Roman" w:cs="Times New Roman"/>
                <w:bCs/>
                <w:sz w:val="24"/>
                <w:szCs w:val="24"/>
                <w:lang w:eastAsia="ro-RO"/>
              </w:rPr>
            </w:pPr>
          </w:p>
        </w:tc>
        <w:tc>
          <w:tcPr>
            <w:tcW w:w="1700" w:type="dxa"/>
          </w:tcPr>
          <w:p w14:paraId="3A66BC35" w14:textId="77777777" w:rsidR="008A6128" w:rsidRPr="00596735" w:rsidRDefault="008A6128" w:rsidP="00596735">
            <w:pPr>
              <w:ind w:left="1"/>
              <w:jc w:val="both"/>
              <w:rPr>
                <w:rFonts w:ascii="Times New Roman" w:hAnsi="Times New Roman" w:cs="Times New Roman"/>
                <w:bCs/>
                <w:sz w:val="24"/>
                <w:szCs w:val="24"/>
                <w:lang w:eastAsia="ro-RO"/>
              </w:rPr>
            </w:pPr>
          </w:p>
        </w:tc>
      </w:tr>
      <w:tr w:rsidR="008A6128" w:rsidRPr="00596735" w14:paraId="5E05AA1A" w14:textId="77777777" w:rsidTr="006E0B2D">
        <w:tc>
          <w:tcPr>
            <w:tcW w:w="4531" w:type="dxa"/>
          </w:tcPr>
          <w:p w14:paraId="00E4F1FF" w14:textId="77777777" w:rsidR="008A6128" w:rsidRPr="00596735" w:rsidRDefault="008A6128" w:rsidP="00596735">
            <w:pPr>
              <w:ind w:left="1"/>
              <w:jc w:val="both"/>
              <w:rPr>
                <w:rFonts w:ascii="Times New Roman" w:hAnsi="Times New Roman" w:cs="Times New Roman"/>
                <w:bCs/>
                <w:sz w:val="24"/>
                <w:szCs w:val="24"/>
              </w:rPr>
            </w:pPr>
            <w:r w:rsidRPr="00596735">
              <w:rPr>
                <w:rFonts w:ascii="Times New Roman" w:hAnsi="Times New Roman" w:cs="Times New Roman"/>
                <w:bCs/>
                <w:sz w:val="24"/>
                <w:szCs w:val="24"/>
              </w:rPr>
              <w:t>Valoare TVA</w:t>
            </w:r>
          </w:p>
          <w:p w14:paraId="6A247251" w14:textId="77777777" w:rsidR="008A6128" w:rsidRPr="00596735" w:rsidRDefault="008A6128" w:rsidP="00596735">
            <w:pPr>
              <w:jc w:val="both"/>
              <w:rPr>
                <w:rFonts w:ascii="Times New Roman" w:hAnsi="Times New Roman" w:cs="Times New Roman"/>
                <w:bCs/>
                <w:sz w:val="24"/>
                <w:szCs w:val="24"/>
              </w:rPr>
            </w:pPr>
          </w:p>
        </w:tc>
        <w:tc>
          <w:tcPr>
            <w:tcW w:w="2127" w:type="dxa"/>
          </w:tcPr>
          <w:p w14:paraId="13426D7D" w14:textId="77777777" w:rsidR="008A6128" w:rsidRPr="00596735" w:rsidRDefault="008A6128" w:rsidP="00596735">
            <w:pPr>
              <w:ind w:left="1"/>
              <w:jc w:val="both"/>
              <w:rPr>
                <w:rFonts w:ascii="Times New Roman" w:hAnsi="Times New Roman" w:cs="Times New Roman"/>
                <w:bCs/>
                <w:sz w:val="24"/>
                <w:szCs w:val="24"/>
              </w:rPr>
            </w:pPr>
          </w:p>
        </w:tc>
        <w:tc>
          <w:tcPr>
            <w:tcW w:w="1418" w:type="dxa"/>
          </w:tcPr>
          <w:p w14:paraId="766F0E1A" w14:textId="77777777" w:rsidR="008A6128" w:rsidRPr="00596735" w:rsidRDefault="008A6128" w:rsidP="00596735">
            <w:pPr>
              <w:ind w:left="1"/>
              <w:jc w:val="both"/>
              <w:rPr>
                <w:rFonts w:ascii="Times New Roman" w:hAnsi="Times New Roman" w:cs="Times New Roman"/>
                <w:bCs/>
                <w:sz w:val="24"/>
                <w:szCs w:val="24"/>
                <w:lang w:eastAsia="ro-RO"/>
              </w:rPr>
            </w:pPr>
          </w:p>
        </w:tc>
        <w:tc>
          <w:tcPr>
            <w:tcW w:w="1700" w:type="dxa"/>
          </w:tcPr>
          <w:p w14:paraId="1D7CF668" w14:textId="77777777" w:rsidR="008A6128" w:rsidRPr="00596735" w:rsidRDefault="008A6128" w:rsidP="00596735">
            <w:pPr>
              <w:ind w:left="1"/>
              <w:jc w:val="both"/>
              <w:rPr>
                <w:rFonts w:ascii="Times New Roman" w:hAnsi="Times New Roman" w:cs="Times New Roman"/>
                <w:bCs/>
                <w:sz w:val="24"/>
                <w:szCs w:val="24"/>
                <w:lang w:eastAsia="ro-RO"/>
              </w:rPr>
            </w:pPr>
          </w:p>
        </w:tc>
      </w:tr>
      <w:tr w:rsidR="008A6128" w:rsidRPr="00596735" w14:paraId="3F76338D" w14:textId="77777777" w:rsidTr="006E0B2D">
        <w:tc>
          <w:tcPr>
            <w:tcW w:w="6658" w:type="dxa"/>
            <w:gridSpan w:val="2"/>
          </w:tcPr>
          <w:p w14:paraId="1A5B9BBD" w14:textId="77777777" w:rsidR="008A6128" w:rsidRPr="00596735" w:rsidRDefault="008A6128" w:rsidP="00596735">
            <w:pPr>
              <w:ind w:left="1"/>
              <w:jc w:val="both"/>
              <w:rPr>
                <w:rFonts w:ascii="Times New Roman" w:hAnsi="Times New Roman" w:cs="Times New Roman"/>
                <w:b/>
                <w:sz w:val="24"/>
                <w:szCs w:val="24"/>
              </w:rPr>
            </w:pPr>
            <w:r w:rsidRPr="00596735">
              <w:rPr>
                <w:rFonts w:ascii="Times New Roman" w:hAnsi="Times New Roman" w:cs="Times New Roman"/>
                <w:b/>
                <w:sz w:val="24"/>
                <w:szCs w:val="24"/>
              </w:rPr>
              <w:t xml:space="preserve">Total valoare ofertata </w:t>
            </w:r>
          </w:p>
          <w:p w14:paraId="4772518A" w14:textId="77777777" w:rsidR="008A6128" w:rsidRPr="00596735" w:rsidRDefault="008A6128" w:rsidP="00596735">
            <w:pPr>
              <w:ind w:left="1"/>
              <w:jc w:val="both"/>
              <w:rPr>
                <w:rFonts w:ascii="Times New Roman" w:hAnsi="Times New Roman" w:cs="Times New Roman"/>
                <w:bCs/>
                <w:sz w:val="24"/>
                <w:szCs w:val="24"/>
              </w:rPr>
            </w:pPr>
            <w:r w:rsidRPr="00596735">
              <w:rPr>
                <w:rFonts w:ascii="Times New Roman" w:hAnsi="Times New Roman" w:cs="Times New Roman"/>
                <w:b/>
                <w:sz w:val="24"/>
                <w:szCs w:val="24"/>
              </w:rPr>
              <w:t xml:space="preserve">       Lei  cu TVA</w:t>
            </w:r>
          </w:p>
        </w:tc>
        <w:tc>
          <w:tcPr>
            <w:tcW w:w="1418" w:type="dxa"/>
          </w:tcPr>
          <w:p w14:paraId="07AEF799" w14:textId="77777777" w:rsidR="008A6128" w:rsidRPr="00596735" w:rsidRDefault="008A6128" w:rsidP="00596735">
            <w:pPr>
              <w:ind w:left="1"/>
              <w:jc w:val="both"/>
              <w:rPr>
                <w:rFonts w:ascii="Times New Roman" w:hAnsi="Times New Roman" w:cs="Times New Roman"/>
                <w:bCs/>
                <w:sz w:val="24"/>
                <w:szCs w:val="24"/>
                <w:lang w:eastAsia="ro-RO"/>
              </w:rPr>
            </w:pPr>
          </w:p>
        </w:tc>
        <w:tc>
          <w:tcPr>
            <w:tcW w:w="1700" w:type="dxa"/>
          </w:tcPr>
          <w:p w14:paraId="5E5D619A" w14:textId="77777777" w:rsidR="008A6128" w:rsidRPr="00596735" w:rsidRDefault="008A6128" w:rsidP="00596735">
            <w:pPr>
              <w:ind w:left="1"/>
              <w:jc w:val="both"/>
              <w:rPr>
                <w:rFonts w:ascii="Times New Roman" w:hAnsi="Times New Roman" w:cs="Times New Roman"/>
                <w:bCs/>
                <w:sz w:val="24"/>
                <w:szCs w:val="24"/>
                <w:lang w:eastAsia="ro-RO"/>
              </w:rPr>
            </w:pPr>
          </w:p>
        </w:tc>
      </w:tr>
    </w:tbl>
    <w:p w14:paraId="1DC53C2D" w14:textId="32A244B8" w:rsidR="008A6128" w:rsidRPr="00596735" w:rsidRDefault="008A6128" w:rsidP="00596735">
      <w:pPr>
        <w:spacing w:after="0" w:line="240" w:lineRule="auto"/>
        <w:jc w:val="both"/>
        <w:rPr>
          <w:rFonts w:ascii="Times New Roman" w:hAnsi="Times New Roman" w:cs="Times New Roman"/>
          <w:sz w:val="24"/>
          <w:szCs w:val="24"/>
        </w:rPr>
      </w:pPr>
    </w:p>
    <w:p w14:paraId="36DB9E93" w14:textId="2EB063AB" w:rsidR="00465735" w:rsidRPr="00596735" w:rsidRDefault="006A0CDE" w:rsidP="0059673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96735">
        <w:rPr>
          <w:rFonts w:ascii="Times New Roman" w:hAnsi="Times New Roman" w:cs="Times New Roman"/>
          <w:bCs/>
          <w:color w:val="000000" w:themeColor="text1"/>
          <w:sz w:val="24"/>
          <w:szCs w:val="24"/>
        </w:rPr>
        <w:t xml:space="preserve">4.3. Prețul </w:t>
      </w:r>
      <w:r w:rsidR="003D75E4" w:rsidRPr="00596735">
        <w:rPr>
          <w:rFonts w:ascii="Times New Roman" w:hAnsi="Times New Roman" w:cs="Times New Roman"/>
          <w:bCs/>
          <w:color w:val="000000" w:themeColor="text1"/>
          <w:sz w:val="24"/>
          <w:szCs w:val="24"/>
        </w:rPr>
        <w:t xml:space="preserve">aferent etapelor </w:t>
      </w:r>
      <w:r w:rsidRPr="00596735">
        <w:rPr>
          <w:rFonts w:ascii="Times New Roman" w:hAnsi="Times New Roman" w:cs="Times New Roman"/>
          <w:bCs/>
          <w:color w:val="000000" w:themeColor="text1"/>
          <w:sz w:val="24"/>
          <w:szCs w:val="24"/>
        </w:rPr>
        <w:t xml:space="preserve">rămâne ferm pe toată durata contractului. </w:t>
      </w:r>
    </w:p>
    <w:p w14:paraId="63636C61" w14:textId="77777777" w:rsidR="00465735" w:rsidRPr="00596735" w:rsidRDefault="00465735" w:rsidP="00596735">
      <w:pPr>
        <w:spacing w:after="0" w:line="240" w:lineRule="auto"/>
        <w:rPr>
          <w:rFonts w:ascii="Times New Roman" w:hAnsi="Times New Roman" w:cs="Times New Roman"/>
          <w:sz w:val="24"/>
          <w:szCs w:val="24"/>
        </w:rPr>
      </w:pPr>
    </w:p>
    <w:p w14:paraId="1DC2E86D" w14:textId="0C3E4D49" w:rsidR="00B119BA" w:rsidRPr="00596735" w:rsidRDefault="00B119BA" w:rsidP="00596735">
      <w:pPr>
        <w:spacing w:after="0" w:line="240" w:lineRule="auto"/>
        <w:jc w:val="both"/>
        <w:rPr>
          <w:rFonts w:ascii="Times New Roman" w:hAnsi="Times New Roman" w:cs="Times New Roman"/>
          <w:b/>
          <w:i/>
          <w:sz w:val="24"/>
          <w:szCs w:val="24"/>
        </w:rPr>
      </w:pPr>
      <w:r w:rsidRPr="00596735">
        <w:rPr>
          <w:rFonts w:ascii="Times New Roman" w:hAnsi="Times New Roman" w:cs="Times New Roman"/>
          <w:b/>
          <w:sz w:val="24"/>
          <w:szCs w:val="24"/>
        </w:rPr>
        <w:t xml:space="preserve">Art. 5. </w:t>
      </w:r>
      <w:r w:rsidRPr="00596735">
        <w:rPr>
          <w:rFonts w:ascii="Times New Roman" w:hAnsi="Times New Roman" w:cs="Times New Roman"/>
          <w:b/>
          <w:iCs/>
          <w:sz w:val="24"/>
          <w:szCs w:val="24"/>
        </w:rPr>
        <w:t>DURATA CONTRACTULUI</w:t>
      </w:r>
    </w:p>
    <w:p w14:paraId="2078899C" w14:textId="77777777" w:rsidR="00B119BA" w:rsidRPr="00596735" w:rsidRDefault="00B119BA" w:rsidP="00596735">
      <w:pPr>
        <w:spacing w:after="0" w:line="240" w:lineRule="auto"/>
        <w:jc w:val="both"/>
        <w:rPr>
          <w:rFonts w:ascii="Times New Roman" w:hAnsi="Times New Roman" w:cs="Times New Roman"/>
          <w:sz w:val="24"/>
          <w:szCs w:val="24"/>
        </w:rPr>
      </w:pPr>
      <w:bookmarkStart w:id="5" w:name="_Hlk84322173"/>
      <w:r w:rsidRPr="00596735">
        <w:rPr>
          <w:rFonts w:ascii="Times New Roman" w:hAnsi="Times New Roman" w:cs="Times New Roman"/>
          <w:sz w:val="24"/>
          <w:szCs w:val="24"/>
        </w:rPr>
        <w:t xml:space="preserve">5.1. Prezentul contract intră în vigoare la data semnării de către ambele părţi şi operează valabil între părţi de la data intrării sale în vigoare </w:t>
      </w:r>
      <w:bookmarkEnd w:id="5"/>
      <w:r w:rsidRPr="00596735">
        <w:rPr>
          <w:rFonts w:ascii="Times New Roman" w:hAnsi="Times New Roman" w:cs="Times New Roman"/>
          <w:sz w:val="24"/>
          <w:szCs w:val="24"/>
        </w:rPr>
        <w:t>şi până la epuizarea convențională sau legală a oricărui efect pe care îl produce.</w:t>
      </w:r>
    </w:p>
    <w:p w14:paraId="4B43E7FC" w14:textId="02E730C5" w:rsidR="00B119BA" w:rsidRPr="00BF3C43" w:rsidRDefault="00B119BA" w:rsidP="00596735">
      <w:pPr>
        <w:spacing w:after="0" w:line="240" w:lineRule="auto"/>
        <w:jc w:val="both"/>
        <w:rPr>
          <w:rFonts w:ascii="Times New Roman" w:hAnsi="Times New Roman" w:cs="Times New Roman"/>
          <w:sz w:val="24"/>
          <w:szCs w:val="24"/>
          <w:lang w:val="en-US"/>
        </w:rPr>
      </w:pPr>
      <w:r w:rsidRPr="00596735">
        <w:rPr>
          <w:rFonts w:ascii="Times New Roman" w:hAnsi="Times New Roman" w:cs="Times New Roman"/>
          <w:sz w:val="24"/>
          <w:szCs w:val="24"/>
        </w:rPr>
        <w:t xml:space="preserve">5.2 Durata prestării </w:t>
      </w:r>
      <w:r w:rsidRPr="00596735">
        <w:rPr>
          <w:rFonts w:ascii="Times New Roman" w:hAnsi="Times New Roman" w:cs="Times New Roman"/>
          <w:color w:val="000000" w:themeColor="text1"/>
          <w:sz w:val="24"/>
          <w:szCs w:val="24"/>
        </w:rPr>
        <w:t xml:space="preserve">serviciilor </w:t>
      </w:r>
      <w:r w:rsidR="006A0CDE" w:rsidRPr="00596735">
        <w:rPr>
          <w:rFonts w:ascii="Times New Roman" w:hAnsi="Times New Roman" w:cs="Times New Roman"/>
          <w:color w:val="000000" w:themeColor="text1"/>
          <w:sz w:val="24"/>
          <w:szCs w:val="24"/>
        </w:rPr>
        <w:t xml:space="preserve">aferente primelor două etape </w:t>
      </w:r>
      <w:r w:rsidR="00EA658C" w:rsidRPr="00596735">
        <w:rPr>
          <w:rFonts w:ascii="Times New Roman" w:hAnsi="Times New Roman" w:cs="Times New Roman"/>
          <w:sz w:val="24"/>
          <w:szCs w:val="24"/>
        </w:rPr>
        <w:t>începe</w:t>
      </w:r>
      <w:r w:rsidRPr="00596735">
        <w:rPr>
          <w:rFonts w:ascii="Times New Roman" w:hAnsi="Times New Roman" w:cs="Times New Roman"/>
          <w:sz w:val="24"/>
          <w:szCs w:val="24"/>
        </w:rPr>
        <w:t xml:space="preserve"> la data</w:t>
      </w:r>
      <w:r w:rsidR="00EA658C" w:rsidRPr="00596735">
        <w:rPr>
          <w:rFonts w:ascii="Times New Roman" w:hAnsi="Times New Roman" w:cs="Times New Roman"/>
          <w:sz w:val="24"/>
          <w:szCs w:val="24"/>
        </w:rPr>
        <w:t xml:space="preserve"> înscrisă în ordinul</w:t>
      </w:r>
      <w:r w:rsidRPr="00596735">
        <w:rPr>
          <w:rFonts w:ascii="Times New Roman" w:hAnsi="Times New Roman" w:cs="Times New Roman"/>
          <w:sz w:val="24"/>
          <w:szCs w:val="24"/>
        </w:rPr>
        <w:t xml:space="preserve"> de începere a </w:t>
      </w:r>
      <w:r w:rsidR="00EA658C" w:rsidRPr="00596735">
        <w:rPr>
          <w:rFonts w:ascii="Times New Roman" w:hAnsi="Times New Roman" w:cs="Times New Roman"/>
          <w:sz w:val="24"/>
          <w:szCs w:val="24"/>
        </w:rPr>
        <w:t xml:space="preserve">prestării </w:t>
      </w:r>
      <w:r w:rsidRPr="00596735">
        <w:rPr>
          <w:rFonts w:ascii="Times New Roman" w:hAnsi="Times New Roman" w:cs="Times New Roman"/>
          <w:sz w:val="24"/>
          <w:szCs w:val="24"/>
        </w:rPr>
        <w:t xml:space="preserve">serviciilor și </w:t>
      </w:r>
      <w:r w:rsidR="000D4E93" w:rsidRPr="00596735">
        <w:rPr>
          <w:rFonts w:ascii="Times New Roman" w:hAnsi="Times New Roman" w:cs="Times New Roman"/>
          <w:sz w:val="24"/>
          <w:szCs w:val="24"/>
        </w:rPr>
        <w:t>încetează</w:t>
      </w:r>
      <w:r w:rsidR="00EA658C" w:rsidRPr="00596735">
        <w:rPr>
          <w:rFonts w:ascii="Times New Roman" w:hAnsi="Times New Roman" w:cs="Times New Roman"/>
          <w:sz w:val="24"/>
          <w:szCs w:val="24"/>
        </w:rPr>
        <w:t xml:space="preserve"> la data </w:t>
      </w:r>
      <w:r w:rsidR="00EA658C" w:rsidRPr="00BF3C43">
        <w:rPr>
          <w:rFonts w:ascii="Times New Roman" w:hAnsi="Times New Roman" w:cs="Times New Roman"/>
          <w:sz w:val="24"/>
          <w:szCs w:val="24"/>
        </w:rPr>
        <w:t>la care expiră termenul prevăzut pentru</w:t>
      </w:r>
      <w:r w:rsidRPr="00BF3C43">
        <w:rPr>
          <w:rFonts w:ascii="Times New Roman" w:hAnsi="Times New Roman" w:cs="Times New Roman"/>
          <w:sz w:val="24"/>
          <w:szCs w:val="24"/>
        </w:rPr>
        <w:t xml:space="preserve"> predarea </w:t>
      </w:r>
      <w:r w:rsidR="00EA658C" w:rsidRPr="00BF3C43">
        <w:rPr>
          <w:rFonts w:ascii="Times New Roman" w:hAnsi="Times New Roman" w:cs="Times New Roman"/>
          <w:sz w:val="24"/>
          <w:szCs w:val="24"/>
        </w:rPr>
        <w:t>documentelor</w:t>
      </w:r>
      <w:r w:rsidRPr="00BF3C43">
        <w:rPr>
          <w:rFonts w:ascii="Times New Roman" w:hAnsi="Times New Roman" w:cs="Times New Roman"/>
          <w:sz w:val="24"/>
          <w:szCs w:val="24"/>
        </w:rPr>
        <w:t xml:space="preserve"> prevăzute în etapa I</w:t>
      </w:r>
      <w:r w:rsidR="00BF3C43" w:rsidRPr="00BF3C43">
        <w:rPr>
          <w:rFonts w:ascii="Times New Roman" w:hAnsi="Times New Roman" w:cs="Times New Roman"/>
          <w:sz w:val="24"/>
          <w:szCs w:val="24"/>
        </w:rPr>
        <w:t xml:space="preserve"> </w:t>
      </w:r>
      <w:r w:rsidRPr="00BF3C43">
        <w:rPr>
          <w:rFonts w:ascii="Times New Roman" w:hAnsi="Times New Roman" w:cs="Times New Roman"/>
          <w:sz w:val="24"/>
          <w:szCs w:val="24"/>
        </w:rPr>
        <w:t xml:space="preserve">și etapa II </w:t>
      </w:r>
      <w:r w:rsidR="00BF3C43">
        <w:rPr>
          <w:rFonts w:ascii="Times New Roman" w:hAnsi="Times New Roman" w:cs="Times New Roman"/>
          <w:sz w:val="24"/>
          <w:szCs w:val="24"/>
        </w:rPr>
        <w:t>ș</w:t>
      </w:r>
      <w:r w:rsidR="00A148DE" w:rsidRPr="00BF3C43">
        <w:rPr>
          <w:rFonts w:ascii="Times New Roman" w:hAnsi="Times New Roman" w:cs="Times New Roman"/>
          <w:sz w:val="24"/>
          <w:szCs w:val="24"/>
        </w:rPr>
        <w:t>i etapa III</w:t>
      </w:r>
      <w:r w:rsidRPr="00BF3C43">
        <w:rPr>
          <w:rFonts w:ascii="Times New Roman" w:hAnsi="Times New Roman" w:cs="Times New Roman"/>
          <w:sz w:val="24"/>
          <w:szCs w:val="24"/>
          <w:lang w:val="en-US"/>
        </w:rPr>
        <w:t>.</w:t>
      </w:r>
    </w:p>
    <w:p w14:paraId="07277EE0" w14:textId="785BF08D" w:rsidR="00B119BA" w:rsidRPr="00BF3C43" w:rsidRDefault="00756049" w:rsidP="00596735">
      <w:pPr>
        <w:pStyle w:val="Listparagraf"/>
        <w:numPr>
          <w:ilvl w:val="1"/>
          <w:numId w:val="26"/>
        </w:numPr>
        <w:jc w:val="both"/>
        <w:rPr>
          <w:b/>
        </w:rPr>
      </w:pPr>
      <w:r w:rsidRPr="00BF3C43">
        <w:t xml:space="preserve"> </w:t>
      </w:r>
      <w:r w:rsidR="00A148DE" w:rsidRPr="00BF3C43">
        <w:rPr>
          <w:bCs/>
        </w:rPr>
        <w:t>Termenul de predare al documentelor solicitate este:</w:t>
      </w:r>
    </w:p>
    <w:p w14:paraId="113B0010" w14:textId="4400A503" w:rsidR="00B119BA" w:rsidRPr="00596735" w:rsidRDefault="00B119BA" w:rsidP="00596735">
      <w:pPr>
        <w:spacing w:after="0" w:line="240" w:lineRule="auto"/>
        <w:ind w:firstLine="360"/>
        <w:jc w:val="both"/>
        <w:rPr>
          <w:rFonts w:ascii="Times New Roman" w:hAnsi="Times New Roman" w:cs="Times New Roman"/>
          <w:b/>
          <w:sz w:val="24"/>
          <w:szCs w:val="24"/>
        </w:rPr>
      </w:pPr>
      <w:r w:rsidRPr="00596735">
        <w:rPr>
          <w:rFonts w:ascii="Times New Roman" w:hAnsi="Times New Roman" w:cs="Times New Roman"/>
          <w:sz w:val="24"/>
          <w:szCs w:val="24"/>
        </w:rPr>
        <w:t>-</w:t>
      </w:r>
      <w:r w:rsidR="00596735">
        <w:rPr>
          <w:rFonts w:ascii="Times New Roman" w:hAnsi="Times New Roman" w:cs="Times New Roman"/>
          <w:sz w:val="24"/>
          <w:szCs w:val="24"/>
        </w:rPr>
        <w:t>10</w:t>
      </w:r>
      <w:r w:rsidRPr="00596735">
        <w:rPr>
          <w:rFonts w:ascii="Times New Roman" w:hAnsi="Times New Roman" w:cs="Times New Roman"/>
          <w:b/>
          <w:sz w:val="24"/>
          <w:szCs w:val="24"/>
        </w:rPr>
        <w:t xml:space="preserve"> zile</w:t>
      </w:r>
      <w:r w:rsidR="000D4E93" w:rsidRPr="00596735">
        <w:rPr>
          <w:rFonts w:ascii="Times New Roman" w:hAnsi="Times New Roman" w:cs="Times New Roman"/>
          <w:b/>
          <w:sz w:val="24"/>
          <w:szCs w:val="24"/>
        </w:rPr>
        <w:t xml:space="preserve"> calendaristice</w:t>
      </w:r>
      <w:r w:rsidRPr="00596735">
        <w:rPr>
          <w:rFonts w:ascii="Times New Roman" w:hAnsi="Times New Roman" w:cs="Times New Roman"/>
          <w:sz w:val="24"/>
          <w:szCs w:val="24"/>
        </w:rPr>
        <w:t xml:space="preserve"> de la </w:t>
      </w:r>
      <w:bookmarkStart w:id="6" w:name="_Hlk13832325"/>
      <w:r w:rsidRPr="00596735">
        <w:rPr>
          <w:rFonts w:ascii="Times New Roman" w:hAnsi="Times New Roman" w:cs="Times New Roman"/>
          <w:sz w:val="24"/>
          <w:szCs w:val="24"/>
        </w:rPr>
        <w:t>data înscrisă în ordinul de începere a prestării serviciilor</w:t>
      </w:r>
      <w:bookmarkEnd w:id="6"/>
      <w:r w:rsidRPr="00596735">
        <w:rPr>
          <w:rFonts w:ascii="Times New Roman" w:hAnsi="Times New Roman" w:cs="Times New Roman"/>
          <w:sz w:val="24"/>
          <w:szCs w:val="24"/>
        </w:rPr>
        <w:t>, emis de către achizitor</w:t>
      </w:r>
      <w:r w:rsidRPr="00596735">
        <w:rPr>
          <w:rFonts w:ascii="Times New Roman" w:hAnsi="Times New Roman" w:cs="Times New Roman"/>
          <w:b/>
          <w:sz w:val="24"/>
          <w:szCs w:val="24"/>
        </w:rPr>
        <w:t xml:space="preserve">, pentru Etapa I </w:t>
      </w:r>
      <w:r w:rsidR="00596735">
        <w:rPr>
          <w:rFonts w:ascii="Times New Roman" w:hAnsi="Times New Roman" w:cs="Times New Roman"/>
          <w:b/>
          <w:sz w:val="24"/>
          <w:szCs w:val="24"/>
        </w:rPr>
        <w:t>si Etapa II</w:t>
      </w:r>
    </w:p>
    <w:p w14:paraId="1F7E317E" w14:textId="00D33F13" w:rsidR="00B119BA" w:rsidRPr="00596735" w:rsidRDefault="00B119BA" w:rsidP="00596735">
      <w:pPr>
        <w:spacing w:after="0" w:line="240" w:lineRule="auto"/>
        <w:ind w:firstLine="360"/>
        <w:jc w:val="both"/>
        <w:rPr>
          <w:rFonts w:ascii="Times New Roman" w:hAnsi="Times New Roman" w:cs="Times New Roman"/>
          <w:b/>
          <w:sz w:val="24"/>
          <w:szCs w:val="24"/>
        </w:rPr>
      </w:pPr>
      <w:r w:rsidRPr="00596735">
        <w:rPr>
          <w:rFonts w:ascii="Times New Roman" w:hAnsi="Times New Roman" w:cs="Times New Roman"/>
          <w:b/>
          <w:sz w:val="24"/>
          <w:szCs w:val="24"/>
        </w:rPr>
        <w:lastRenderedPageBreak/>
        <w:t>-</w:t>
      </w:r>
      <w:r w:rsidR="00596735">
        <w:rPr>
          <w:rFonts w:ascii="Times New Roman" w:hAnsi="Times New Roman" w:cs="Times New Roman"/>
          <w:b/>
          <w:sz w:val="24"/>
          <w:szCs w:val="24"/>
        </w:rPr>
        <w:t>60</w:t>
      </w:r>
      <w:r w:rsidRPr="00596735">
        <w:rPr>
          <w:rFonts w:ascii="Times New Roman" w:hAnsi="Times New Roman" w:cs="Times New Roman"/>
          <w:b/>
          <w:sz w:val="24"/>
          <w:szCs w:val="24"/>
        </w:rPr>
        <w:t xml:space="preserve"> zile</w:t>
      </w:r>
      <w:r w:rsidRPr="00596735">
        <w:rPr>
          <w:rFonts w:ascii="Times New Roman" w:hAnsi="Times New Roman" w:cs="Times New Roman"/>
          <w:sz w:val="24"/>
          <w:szCs w:val="24"/>
        </w:rPr>
        <w:t xml:space="preserve"> </w:t>
      </w:r>
      <w:r w:rsidR="00092242" w:rsidRPr="00596735">
        <w:rPr>
          <w:rFonts w:ascii="Times New Roman" w:hAnsi="Times New Roman" w:cs="Times New Roman"/>
          <w:sz w:val="24"/>
          <w:szCs w:val="24"/>
        </w:rPr>
        <w:t xml:space="preserve">calendaristice </w:t>
      </w:r>
      <w:r w:rsidRPr="00596735">
        <w:rPr>
          <w:rFonts w:ascii="Times New Roman" w:hAnsi="Times New Roman" w:cs="Times New Roman"/>
          <w:bCs/>
          <w:sz w:val="24"/>
          <w:szCs w:val="24"/>
        </w:rPr>
        <w:t xml:space="preserve">de la data înscrisă în ordinul de începere a prestării serviciilor, emis de către achizitor, </w:t>
      </w:r>
      <w:r w:rsidRPr="00596735">
        <w:rPr>
          <w:rFonts w:ascii="Times New Roman" w:hAnsi="Times New Roman" w:cs="Times New Roman"/>
          <w:b/>
          <w:sz w:val="24"/>
          <w:szCs w:val="24"/>
        </w:rPr>
        <w:t xml:space="preserve">pentru </w:t>
      </w:r>
      <w:bookmarkStart w:id="7" w:name="_Hlk116475673"/>
      <w:r w:rsidRPr="00596735">
        <w:rPr>
          <w:rFonts w:ascii="Times New Roman" w:hAnsi="Times New Roman" w:cs="Times New Roman"/>
          <w:b/>
          <w:sz w:val="24"/>
          <w:szCs w:val="24"/>
        </w:rPr>
        <w:t>Etapa II</w:t>
      </w:r>
      <w:r w:rsidR="00596735">
        <w:rPr>
          <w:rFonts w:ascii="Times New Roman" w:hAnsi="Times New Roman" w:cs="Times New Roman"/>
          <w:b/>
          <w:sz w:val="24"/>
          <w:szCs w:val="24"/>
        </w:rPr>
        <w:t>I</w:t>
      </w:r>
      <w:r w:rsidRPr="00596735">
        <w:rPr>
          <w:rFonts w:ascii="Times New Roman" w:hAnsi="Times New Roman" w:cs="Times New Roman"/>
          <w:b/>
          <w:sz w:val="24"/>
          <w:szCs w:val="24"/>
        </w:rPr>
        <w:t xml:space="preserve"> </w:t>
      </w:r>
      <w:r w:rsidR="00596735">
        <w:rPr>
          <w:rFonts w:ascii="Times New Roman" w:hAnsi="Times New Roman" w:cs="Times New Roman"/>
          <w:b/>
          <w:sz w:val="24"/>
          <w:szCs w:val="24"/>
        </w:rPr>
        <w:t xml:space="preserve"> </w:t>
      </w:r>
      <w:r w:rsidRPr="00596735">
        <w:rPr>
          <w:rFonts w:ascii="Times New Roman" w:hAnsi="Times New Roman" w:cs="Times New Roman"/>
          <w:b/>
          <w:sz w:val="24"/>
          <w:szCs w:val="24"/>
        </w:rPr>
        <w:t>.</w:t>
      </w:r>
    </w:p>
    <w:bookmarkEnd w:id="7"/>
    <w:p w14:paraId="473D73C8" w14:textId="193EFFEC" w:rsidR="00B119BA" w:rsidRPr="00596735" w:rsidRDefault="00596735" w:rsidP="0059673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14:paraId="1B8FA4AA" w14:textId="21E433FF"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5.</w:t>
      </w:r>
      <w:r w:rsidR="00756049" w:rsidRPr="00596735">
        <w:rPr>
          <w:rFonts w:ascii="Times New Roman" w:hAnsi="Times New Roman" w:cs="Times New Roman"/>
          <w:sz w:val="24"/>
          <w:szCs w:val="24"/>
        </w:rPr>
        <w:t>5</w:t>
      </w:r>
      <w:r w:rsidRPr="00596735">
        <w:rPr>
          <w:rFonts w:ascii="Times New Roman" w:hAnsi="Times New Roman" w:cs="Times New Roman"/>
          <w:sz w:val="24"/>
          <w:szCs w:val="24"/>
        </w:rPr>
        <w:t>. Termenul pentru începerea îndeplinirii obligațiilor contractuale de către Prestator, pentru fiecare etapă în parte, începe la data înscrisă în ordinul de începere a prestării serviciilor de către Autoritatea contractantă și este condiționat de constituirea anterioară a garanției de bună execuție.</w:t>
      </w:r>
    </w:p>
    <w:p w14:paraId="2DA3764D" w14:textId="3331F425" w:rsidR="00B119BA" w:rsidRPr="00596735" w:rsidRDefault="00596735" w:rsidP="005967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1A55D21B" w14:textId="62593E35"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5.</w:t>
      </w:r>
      <w:r w:rsidR="00E25095" w:rsidRPr="00596735">
        <w:rPr>
          <w:rFonts w:ascii="Times New Roman" w:hAnsi="Times New Roman" w:cs="Times New Roman"/>
          <w:sz w:val="24"/>
          <w:szCs w:val="24"/>
        </w:rPr>
        <w:t>7.</w:t>
      </w:r>
      <w:r w:rsidRPr="00596735">
        <w:rPr>
          <w:rFonts w:ascii="Times New Roman" w:hAnsi="Times New Roman" w:cs="Times New Roman"/>
          <w:sz w:val="24"/>
          <w:szCs w:val="24"/>
        </w:rPr>
        <w:t xml:space="preserve"> Intervenția unei situații ce poate determina imposibilitatea temporară a Prestatorului de executare a obligațiilor contractuale îl obligă la informarea promptă a Achizitorului. Informarea Achizitorului va fi însoțita de documente justificative relevante care demonstrează situația de fapt.</w:t>
      </w:r>
      <w:r w:rsidR="00A148DE">
        <w:rPr>
          <w:rFonts w:ascii="Times New Roman" w:hAnsi="Times New Roman" w:cs="Times New Roman"/>
          <w:sz w:val="24"/>
          <w:szCs w:val="24"/>
        </w:rPr>
        <w:t xml:space="preserve"> </w:t>
      </w:r>
    </w:p>
    <w:p w14:paraId="1D841DE3" w14:textId="5A3ED87A"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5.</w:t>
      </w:r>
      <w:r w:rsidR="00AB36E5" w:rsidRPr="00596735">
        <w:rPr>
          <w:rFonts w:ascii="Times New Roman" w:hAnsi="Times New Roman" w:cs="Times New Roman"/>
          <w:sz w:val="24"/>
          <w:szCs w:val="24"/>
        </w:rPr>
        <w:t>8</w:t>
      </w:r>
      <w:r w:rsidR="00E25095" w:rsidRPr="00596735">
        <w:rPr>
          <w:rFonts w:ascii="Times New Roman" w:hAnsi="Times New Roman" w:cs="Times New Roman"/>
          <w:sz w:val="24"/>
          <w:szCs w:val="24"/>
        </w:rPr>
        <w:t>.</w:t>
      </w:r>
      <w:r w:rsidRPr="00596735">
        <w:rPr>
          <w:rFonts w:ascii="Times New Roman" w:hAnsi="Times New Roman" w:cs="Times New Roman"/>
          <w:sz w:val="24"/>
          <w:szCs w:val="24"/>
        </w:rPr>
        <w:t xml:space="preserve"> Perioada în care durata de prestare a serviciilor se suspendă în mod justificat, duce la prelungirea </w:t>
      </w:r>
      <w:r w:rsidR="00492536" w:rsidRPr="00596735">
        <w:rPr>
          <w:rFonts w:ascii="Times New Roman" w:hAnsi="Times New Roman" w:cs="Times New Roman"/>
          <w:sz w:val="24"/>
          <w:szCs w:val="24"/>
        </w:rPr>
        <w:t>D</w:t>
      </w:r>
      <w:r w:rsidRPr="00596735">
        <w:rPr>
          <w:rFonts w:ascii="Times New Roman" w:hAnsi="Times New Roman" w:cs="Times New Roman"/>
          <w:sz w:val="24"/>
          <w:szCs w:val="24"/>
        </w:rPr>
        <w:t>uratei de prestare a serviciilor. Prelungirea se face numai prin act adițional.</w:t>
      </w:r>
    </w:p>
    <w:p w14:paraId="6562E27F" w14:textId="77777777" w:rsidR="00596735" w:rsidRDefault="00596735" w:rsidP="00596735">
      <w:pPr>
        <w:spacing w:after="0" w:line="240" w:lineRule="auto"/>
        <w:jc w:val="both"/>
        <w:rPr>
          <w:rFonts w:ascii="Times New Roman" w:hAnsi="Times New Roman" w:cs="Times New Roman"/>
          <w:b/>
          <w:iCs/>
          <w:sz w:val="24"/>
          <w:szCs w:val="24"/>
        </w:rPr>
      </w:pPr>
    </w:p>
    <w:p w14:paraId="707B5B63" w14:textId="0F73B7E7" w:rsidR="00B119BA" w:rsidRPr="00596735" w:rsidRDefault="00B119BA" w:rsidP="00596735">
      <w:pPr>
        <w:spacing w:after="0" w:line="240" w:lineRule="auto"/>
        <w:jc w:val="both"/>
        <w:rPr>
          <w:rFonts w:ascii="Times New Roman" w:hAnsi="Times New Roman" w:cs="Times New Roman"/>
          <w:b/>
          <w:i/>
          <w:sz w:val="24"/>
          <w:szCs w:val="24"/>
        </w:rPr>
      </w:pPr>
      <w:r w:rsidRPr="00596735">
        <w:rPr>
          <w:rFonts w:ascii="Times New Roman" w:hAnsi="Times New Roman" w:cs="Times New Roman"/>
          <w:b/>
          <w:iCs/>
          <w:sz w:val="24"/>
          <w:szCs w:val="24"/>
        </w:rPr>
        <w:t>Art. 6.</w:t>
      </w:r>
      <w:r w:rsidRPr="00596735">
        <w:rPr>
          <w:rFonts w:ascii="Times New Roman" w:hAnsi="Times New Roman" w:cs="Times New Roman"/>
          <w:b/>
          <w:i/>
          <w:sz w:val="24"/>
          <w:szCs w:val="24"/>
        </w:rPr>
        <w:t xml:space="preserve"> </w:t>
      </w:r>
      <w:r w:rsidRPr="00596735">
        <w:rPr>
          <w:rFonts w:ascii="Times New Roman" w:hAnsi="Times New Roman" w:cs="Times New Roman"/>
          <w:b/>
          <w:iCs/>
          <w:sz w:val="24"/>
          <w:szCs w:val="24"/>
        </w:rPr>
        <w:t>DOCUMENTELE CONTRACTULUI</w:t>
      </w:r>
    </w:p>
    <w:p w14:paraId="476DE19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6.1 Documentele contractului sunt:</w:t>
      </w:r>
    </w:p>
    <w:p w14:paraId="5D737A93" w14:textId="7364ECFF"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a) caietul de sarcini și clarificările survenite pe parcursul </w:t>
      </w:r>
      <w:r w:rsidR="00E25095" w:rsidRPr="00596735">
        <w:rPr>
          <w:rFonts w:ascii="Times New Roman" w:hAnsi="Times New Roman" w:cs="Times New Roman"/>
          <w:sz w:val="24"/>
          <w:szCs w:val="24"/>
        </w:rPr>
        <w:t>derulării achiziției directe</w:t>
      </w:r>
      <w:r w:rsidRPr="00596735">
        <w:rPr>
          <w:rFonts w:ascii="Times New Roman" w:hAnsi="Times New Roman" w:cs="Times New Roman"/>
          <w:sz w:val="24"/>
          <w:szCs w:val="24"/>
        </w:rPr>
        <w:t>;</w:t>
      </w:r>
    </w:p>
    <w:p w14:paraId="32323FC1"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b) propunerea tehnică;</w:t>
      </w:r>
    </w:p>
    <w:p w14:paraId="4CC4AD99"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c) propunerea financiară;</w:t>
      </w:r>
    </w:p>
    <w:p w14:paraId="3044A24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d) graficul de prestare;</w:t>
      </w:r>
    </w:p>
    <w:p w14:paraId="5412FDAC" w14:textId="68742BD4"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e) </w:t>
      </w:r>
      <w:r w:rsidR="00535DA3" w:rsidRPr="00596735">
        <w:rPr>
          <w:rFonts w:ascii="Times New Roman" w:hAnsi="Times New Roman" w:cs="Times New Roman"/>
          <w:sz w:val="24"/>
          <w:szCs w:val="24"/>
        </w:rPr>
        <w:t>contractele de subcontractare</w:t>
      </w:r>
      <w:r w:rsidRPr="00596735">
        <w:rPr>
          <w:rFonts w:ascii="Times New Roman" w:hAnsi="Times New Roman" w:cs="Times New Roman"/>
          <w:sz w:val="24"/>
          <w:szCs w:val="24"/>
        </w:rPr>
        <w:t>, dacă este cazul;</w:t>
      </w:r>
    </w:p>
    <w:p w14:paraId="779A94EF" w14:textId="40C030CF"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f) </w:t>
      </w:r>
      <w:r w:rsidR="00535DA3" w:rsidRPr="00596735">
        <w:rPr>
          <w:rFonts w:ascii="Times New Roman" w:hAnsi="Times New Roman" w:cs="Times New Roman"/>
          <w:sz w:val="24"/>
          <w:szCs w:val="24"/>
        </w:rPr>
        <w:t xml:space="preserve">acord </w:t>
      </w:r>
      <w:r w:rsidRPr="00596735">
        <w:rPr>
          <w:rFonts w:ascii="Times New Roman" w:hAnsi="Times New Roman" w:cs="Times New Roman"/>
          <w:sz w:val="24"/>
          <w:szCs w:val="24"/>
        </w:rPr>
        <w:t>de asociere dacă este cazul;</w:t>
      </w:r>
    </w:p>
    <w:p w14:paraId="005092C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g) angajamentul ferm de susținere din partea unui terț, dacă este cazul.</w:t>
      </w:r>
    </w:p>
    <w:p w14:paraId="7A1B3185" w14:textId="1E6FFD12"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h)  instrumentul de garantare pentru constituirea garanției de bună execuție;</w:t>
      </w:r>
    </w:p>
    <w:p w14:paraId="494C55E8" w14:textId="77777777" w:rsidR="00596735" w:rsidRPr="00596735" w:rsidRDefault="00596735" w:rsidP="00596735">
      <w:pPr>
        <w:spacing w:after="0" w:line="240" w:lineRule="auto"/>
        <w:jc w:val="both"/>
        <w:rPr>
          <w:rFonts w:ascii="Times New Roman" w:hAnsi="Times New Roman" w:cs="Times New Roman"/>
          <w:sz w:val="24"/>
          <w:szCs w:val="24"/>
        </w:rPr>
      </w:pPr>
    </w:p>
    <w:p w14:paraId="0047AEEF"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7. OBLIGAȚIILE PRINCIPALE ALE PRESTATORULUI</w:t>
      </w:r>
    </w:p>
    <w:p w14:paraId="590EC4CA" w14:textId="77777777" w:rsidR="00B119BA" w:rsidRPr="00596735" w:rsidRDefault="00B119BA" w:rsidP="00596735">
      <w:pPr>
        <w:spacing w:after="0" w:line="240" w:lineRule="auto"/>
        <w:jc w:val="both"/>
        <w:rPr>
          <w:rFonts w:ascii="Times New Roman" w:hAnsi="Times New Roman" w:cs="Times New Roman"/>
          <w:b/>
          <w:sz w:val="24"/>
          <w:szCs w:val="24"/>
        </w:rPr>
      </w:pPr>
      <w:r w:rsidRPr="00596735">
        <w:rPr>
          <w:rFonts w:ascii="Times New Roman" w:hAnsi="Times New Roman" w:cs="Times New Roman"/>
          <w:sz w:val="24"/>
          <w:szCs w:val="24"/>
        </w:rPr>
        <w:t>7.1. Prestatorul se obligă să presteze serviciile cu profesionalismul și promptitudinea cuvenite angajamentului asumat, la standardele și sau performanțele prezentate în propunerea tehnică, anexă la contract, cu cerințele din caietul de sarcini și clauzele prezentului contract.</w:t>
      </w:r>
    </w:p>
    <w:p w14:paraId="26A05B8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7.2. Prestatorul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w:t>
      </w:r>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Totodată</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este</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răspunzător</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atât</w:t>
      </w:r>
      <w:proofErr w:type="spellEnd"/>
      <w:r w:rsidRPr="00596735">
        <w:rPr>
          <w:rFonts w:ascii="Times New Roman" w:hAnsi="Times New Roman" w:cs="Times New Roman"/>
          <w:sz w:val="24"/>
          <w:szCs w:val="24"/>
          <w:lang w:val="x-none"/>
        </w:rPr>
        <w:t xml:space="preserve"> de </w:t>
      </w:r>
      <w:proofErr w:type="spellStart"/>
      <w:r w:rsidRPr="00596735">
        <w:rPr>
          <w:rFonts w:ascii="Times New Roman" w:hAnsi="Times New Roman" w:cs="Times New Roman"/>
          <w:sz w:val="24"/>
          <w:szCs w:val="24"/>
          <w:lang w:val="x-none"/>
        </w:rPr>
        <w:t>siguranța</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tuturor</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operațiunilor</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și</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metodelor</w:t>
      </w:r>
      <w:proofErr w:type="spellEnd"/>
      <w:r w:rsidRPr="00596735">
        <w:rPr>
          <w:rFonts w:ascii="Times New Roman" w:hAnsi="Times New Roman" w:cs="Times New Roman"/>
          <w:sz w:val="24"/>
          <w:szCs w:val="24"/>
          <w:lang w:val="x-none"/>
        </w:rPr>
        <w:t xml:space="preserve"> de </w:t>
      </w:r>
      <w:proofErr w:type="spellStart"/>
      <w:r w:rsidRPr="00596735">
        <w:rPr>
          <w:rFonts w:ascii="Times New Roman" w:hAnsi="Times New Roman" w:cs="Times New Roman"/>
          <w:sz w:val="24"/>
          <w:szCs w:val="24"/>
          <w:lang w:val="x-none"/>
        </w:rPr>
        <w:t>prestare</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utilizate</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cât</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și</w:t>
      </w:r>
      <w:proofErr w:type="spellEnd"/>
      <w:r w:rsidRPr="00596735">
        <w:rPr>
          <w:rFonts w:ascii="Times New Roman" w:hAnsi="Times New Roman" w:cs="Times New Roman"/>
          <w:sz w:val="24"/>
          <w:szCs w:val="24"/>
          <w:lang w:val="x-none"/>
        </w:rPr>
        <w:t xml:space="preserve"> de </w:t>
      </w:r>
      <w:proofErr w:type="spellStart"/>
      <w:r w:rsidRPr="00596735">
        <w:rPr>
          <w:rFonts w:ascii="Times New Roman" w:hAnsi="Times New Roman" w:cs="Times New Roman"/>
          <w:sz w:val="24"/>
          <w:szCs w:val="24"/>
          <w:lang w:val="x-none"/>
        </w:rPr>
        <w:t>calificarea</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personalului</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folosit</w:t>
      </w:r>
      <w:proofErr w:type="spellEnd"/>
      <w:r w:rsidRPr="00596735">
        <w:rPr>
          <w:rFonts w:ascii="Times New Roman" w:hAnsi="Times New Roman" w:cs="Times New Roman"/>
          <w:sz w:val="24"/>
          <w:szCs w:val="24"/>
          <w:lang w:val="x-none"/>
        </w:rPr>
        <w:t xml:space="preserve"> pe </w:t>
      </w:r>
      <w:proofErr w:type="spellStart"/>
      <w:r w:rsidRPr="00596735">
        <w:rPr>
          <w:rFonts w:ascii="Times New Roman" w:hAnsi="Times New Roman" w:cs="Times New Roman"/>
          <w:sz w:val="24"/>
          <w:szCs w:val="24"/>
          <w:lang w:val="x-none"/>
        </w:rPr>
        <w:t>toată</w:t>
      </w:r>
      <w:proofErr w:type="spellEnd"/>
      <w:r w:rsidRPr="00596735">
        <w:rPr>
          <w:rFonts w:ascii="Times New Roman" w:hAnsi="Times New Roman" w:cs="Times New Roman"/>
          <w:sz w:val="24"/>
          <w:szCs w:val="24"/>
          <w:lang w:val="x-none"/>
        </w:rPr>
        <w:t xml:space="preserve"> </w:t>
      </w:r>
      <w:proofErr w:type="spellStart"/>
      <w:r w:rsidRPr="00596735">
        <w:rPr>
          <w:rFonts w:ascii="Times New Roman" w:hAnsi="Times New Roman" w:cs="Times New Roman"/>
          <w:sz w:val="24"/>
          <w:szCs w:val="24"/>
          <w:lang w:val="x-none"/>
        </w:rPr>
        <w:t>durata</w:t>
      </w:r>
      <w:proofErr w:type="spellEnd"/>
      <w:r w:rsidRPr="00596735">
        <w:rPr>
          <w:rFonts w:ascii="Times New Roman" w:hAnsi="Times New Roman" w:cs="Times New Roman"/>
          <w:sz w:val="24"/>
          <w:szCs w:val="24"/>
          <w:lang w:val="x-none"/>
        </w:rPr>
        <w:t xml:space="preserve"> </w:t>
      </w:r>
      <w:r w:rsidRPr="00596735">
        <w:rPr>
          <w:rFonts w:ascii="Times New Roman" w:hAnsi="Times New Roman" w:cs="Times New Roman"/>
          <w:sz w:val="24"/>
          <w:szCs w:val="24"/>
        </w:rPr>
        <w:t>c</w:t>
      </w:r>
      <w:proofErr w:type="spellStart"/>
      <w:r w:rsidRPr="00596735">
        <w:rPr>
          <w:rFonts w:ascii="Times New Roman" w:hAnsi="Times New Roman" w:cs="Times New Roman"/>
          <w:sz w:val="24"/>
          <w:szCs w:val="24"/>
          <w:lang w:val="x-none"/>
        </w:rPr>
        <w:t>ontractului</w:t>
      </w:r>
      <w:proofErr w:type="spellEnd"/>
      <w:r w:rsidRPr="00596735">
        <w:rPr>
          <w:rFonts w:ascii="Times New Roman" w:hAnsi="Times New Roman" w:cs="Times New Roman"/>
          <w:sz w:val="24"/>
          <w:szCs w:val="24"/>
          <w:lang w:val="x-none"/>
        </w:rPr>
        <w:t>.</w:t>
      </w:r>
    </w:p>
    <w:p w14:paraId="70E4A368"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7.3. Prestatorul se obligă să despăgubească achizitorul împotriva oricăror:</w:t>
      </w:r>
    </w:p>
    <w:p w14:paraId="0E5DCAAA"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 xml:space="preserve">i) reclamații și acțiuni în justiție, ce rezultă din încălcarea unor drepturi de proprietate intelectuală (brevete, nume, mărci înregistrate </w:t>
      </w:r>
      <w:r w:rsidRPr="00596735">
        <w:rPr>
          <w:rFonts w:ascii="Times New Roman" w:hAnsi="Times New Roman" w:cs="Times New Roman"/>
          <w:sz w:val="24"/>
          <w:szCs w:val="24"/>
        </w:rPr>
        <w:t xml:space="preserve">etc.), </w:t>
      </w:r>
      <w:r w:rsidRPr="00596735">
        <w:rPr>
          <w:rFonts w:ascii="Times New Roman" w:hAnsi="Times New Roman" w:cs="Times New Roman"/>
          <w:sz w:val="24"/>
          <w:szCs w:val="24"/>
          <w:lang w:bidi="ro-RO"/>
        </w:rPr>
        <w:t>legate de echipamentele, materialele, instalațiile sau utilajele folosite pentru sau în legătură cu serviciile achiziționate</w:t>
      </w:r>
    </w:p>
    <w:p w14:paraId="3F34953A"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ii) daune-interese, costuri, taxe și cheltuieli de orice natură, aferente, cu excepția situației în care o astfel de încălcare rezultă din respectarea caietului de sarcini întocmit de achizitor.</w:t>
      </w:r>
    </w:p>
    <w:p w14:paraId="5F4DB81F"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 xml:space="preserve">7.4. Prestatorul are obligația de a pune la dispoziția MDLPA sau oricărui alt organism abilitat să verifice modul de utilizare a finanțării nerambursabile, la cerere și în termen, documentele solicitate și asigură toate condițiile pentru efectuarea verificărilor la fața locului. </w:t>
      </w:r>
    </w:p>
    <w:p w14:paraId="439D663D" w14:textId="77777777"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7.5. În cazul în care organismele abilitate să verifice modul de utilizare a finanțării nerambursabile constată că serviciile care fac obiectul prezentului contract nu au fost prestate sau au fost prestate necorespunzător, prestatorul se obligă să remedieze pe cheltuiala sa toate serviciile în cauză, fără nicio o sumă suplimentară, față de valoarea prezentului contract.</w:t>
      </w:r>
    </w:p>
    <w:p w14:paraId="0867F7FF"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7.6. Prestatorul se obligă să înscrie pe facturile depuse la sediul achizitorului în vederea decontării, numărul contractului în baza căruia au fost emise precum și denumirea proiectului.</w:t>
      </w:r>
    </w:p>
    <w:p w14:paraId="17A1B034"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7.7. În cazul în care serviciile prestate în baza contractului nu corespund standardelor de calitate solicitate de achizitor și/sau prevăzute de lege, prestatorul se obligă să asigure refacerea/retransmiterea lor astfel încât acestea să respecte standardele menționate anterior, fără alte cheltuieli pentru autoritatea contractantă.</w:t>
      </w:r>
    </w:p>
    <w:p w14:paraId="30F18811"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7.8. Prestatorul va fi responsabil pentru orice viciu/necorelare/neconcordanță sau omisiune a proiectului elaborat potrivit prevederilor prezentului contract și de asemenea va fi responsabil pentru încălcarea, la realizarea proiectelor, a oricărui brevet sau drept de autor.</w:t>
      </w:r>
    </w:p>
    <w:p w14:paraId="3CFDD176" w14:textId="11A307D8"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7.9. Prestatorul va depune toate diligențele necesare şi va acționa în cel mai scurt timp posibil, pentru a da curs solicitărilor venite din partea achizitorului, solicitări ce rezultă din natura prezentului contract, inclusiv</w:t>
      </w:r>
      <w:r w:rsidR="00B419E0" w:rsidRPr="00596735">
        <w:rPr>
          <w:rFonts w:ascii="Times New Roman" w:hAnsi="Times New Roman" w:cs="Times New Roman"/>
          <w:sz w:val="24"/>
          <w:szCs w:val="24"/>
        </w:rPr>
        <w:t>,</w:t>
      </w:r>
      <w:r w:rsidRPr="00596735">
        <w:rPr>
          <w:rFonts w:ascii="Times New Roman" w:hAnsi="Times New Roman" w:cs="Times New Roman"/>
          <w:sz w:val="24"/>
          <w:szCs w:val="24"/>
        </w:rPr>
        <w:t xml:space="preserve"> dar fără a se limita la obligația ce îi revine de a răspunde la solicitările de clarificare ale achizitorului. Termenul de răspuns la solicitări nu va depăși </w:t>
      </w:r>
      <w:r w:rsidR="00B419E0" w:rsidRPr="00596735">
        <w:rPr>
          <w:rFonts w:ascii="Times New Roman" w:hAnsi="Times New Roman" w:cs="Times New Roman"/>
          <w:sz w:val="24"/>
          <w:szCs w:val="24"/>
        </w:rPr>
        <w:t>5</w:t>
      </w:r>
      <w:r w:rsidRPr="00596735">
        <w:rPr>
          <w:rFonts w:ascii="Times New Roman" w:hAnsi="Times New Roman" w:cs="Times New Roman"/>
          <w:sz w:val="24"/>
          <w:szCs w:val="24"/>
        </w:rPr>
        <w:t xml:space="preserve"> zile.</w:t>
      </w:r>
    </w:p>
    <w:p w14:paraId="33D748FC" w14:textId="1088923B"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7.10. Dacă pe parcursul derulării contractului vor interveni modificări în ceea ce privește forma juridică a </w:t>
      </w:r>
      <w:r w:rsidR="00505536" w:rsidRPr="00596735">
        <w:rPr>
          <w:rFonts w:ascii="Times New Roman" w:hAnsi="Times New Roman" w:cs="Times New Roman"/>
          <w:sz w:val="24"/>
          <w:szCs w:val="24"/>
        </w:rPr>
        <w:t>prestatorului</w:t>
      </w:r>
      <w:r w:rsidRPr="00596735">
        <w:rPr>
          <w:rFonts w:ascii="Times New Roman" w:hAnsi="Times New Roman" w:cs="Times New Roman"/>
          <w:sz w:val="24"/>
          <w:szCs w:val="24"/>
        </w:rPr>
        <w:t xml:space="preserve">, schimbarea sediului social al </w:t>
      </w:r>
      <w:r w:rsidR="00505536" w:rsidRPr="00596735">
        <w:rPr>
          <w:rFonts w:ascii="Times New Roman" w:hAnsi="Times New Roman" w:cs="Times New Roman"/>
          <w:sz w:val="24"/>
          <w:szCs w:val="24"/>
        </w:rPr>
        <w:t xml:space="preserve">acestuia, </w:t>
      </w:r>
      <w:r w:rsidRPr="00596735">
        <w:rPr>
          <w:rFonts w:ascii="Times New Roman" w:hAnsi="Times New Roman" w:cs="Times New Roman"/>
          <w:sz w:val="24"/>
          <w:szCs w:val="24"/>
        </w:rPr>
        <w:t>etc., prestatorul se obligă să comunice achizitorului acest lucru, în scris, în termen de 5 zile de la survenirea acestor modificări.</w:t>
      </w:r>
    </w:p>
    <w:p w14:paraId="625E98F4" w14:textId="77777777" w:rsidR="00596735" w:rsidRPr="00596735" w:rsidRDefault="00596735" w:rsidP="00596735">
      <w:pPr>
        <w:spacing w:after="0" w:line="240" w:lineRule="auto"/>
        <w:jc w:val="both"/>
        <w:rPr>
          <w:rFonts w:ascii="Times New Roman" w:hAnsi="Times New Roman" w:cs="Times New Roman"/>
          <w:sz w:val="24"/>
          <w:szCs w:val="24"/>
        </w:rPr>
      </w:pPr>
    </w:p>
    <w:p w14:paraId="6517CB14"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8. OBLIGAȚIILE PRINCIPALE ALE ACHIZITORULUI</w:t>
      </w:r>
    </w:p>
    <w:p w14:paraId="5CD6AECE" w14:textId="082E17C8"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8.1. Achizitorul se obligă să recepționeze documentațiile realizate în baza prezentului contract, dacă acestea corespund cerințelor din caietul de sarcini și din actele normative în vigoare</w:t>
      </w:r>
      <w:bookmarkStart w:id="8" w:name="_Hlk14179928"/>
      <w:r w:rsidR="006C6004" w:rsidRPr="00596735">
        <w:rPr>
          <w:rFonts w:ascii="Times New Roman" w:hAnsi="Times New Roman" w:cs="Times New Roman"/>
          <w:sz w:val="24"/>
          <w:szCs w:val="24"/>
        </w:rPr>
        <w:t>.</w:t>
      </w:r>
    </w:p>
    <w:p w14:paraId="32FD0E4C" w14:textId="3CAFA4A8"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8.2. Procesul verbal de recepție a document</w:t>
      </w:r>
      <w:r w:rsidR="006C6004" w:rsidRPr="00596735">
        <w:rPr>
          <w:rFonts w:ascii="Times New Roman" w:hAnsi="Times New Roman" w:cs="Times New Roman"/>
          <w:sz w:val="24"/>
          <w:szCs w:val="24"/>
        </w:rPr>
        <w:t>ațiilor</w:t>
      </w:r>
      <w:r w:rsidRPr="00596735">
        <w:rPr>
          <w:rFonts w:ascii="Times New Roman" w:hAnsi="Times New Roman" w:cs="Times New Roman"/>
          <w:sz w:val="24"/>
          <w:szCs w:val="24"/>
        </w:rPr>
        <w:t xml:space="preserve"> nu va exonera Prestatorul de răspunderea pentru viciile cauzate de realizarea necorespunzătoare a acestora.</w:t>
      </w:r>
    </w:p>
    <w:p w14:paraId="311A3DF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8.3. </w:t>
      </w:r>
      <w:r w:rsidRPr="00596735">
        <w:rPr>
          <w:rFonts w:ascii="Times New Roman" w:hAnsi="Times New Roman" w:cs="Times New Roman"/>
          <w:sz w:val="24"/>
          <w:szCs w:val="24"/>
          <w:lang w:bidi="ro-RO"/>
        </w:rPr>
        <w:t>Plata facturilor se va face în termenele prevăzute art. 9, raportat la data prestării efective a serviciilor și recepției acestora. Dacă Achizitorul nu onorează facturile în termenele prevăzute de lege, Prestatorul are posibilitatea de a urmări realizarea drepturilor sale în condițiile stabilite de legile în vigoare și de prezentul contract.</w:t>
      </w:r>
    </w:p>
    <w:p w14:paraId="56C73991" w14:textId="5E9A8AD8"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8.4. Achizitorul are obligația de a furniza Prestatorului toate informațiile disponibile, necesare pentru </w:t>
      </w:r>
      <w:r w:rsidR="001B6042" w:rsidRPr="00596735">
        <w:rPr>
          <w:rFonts w:ascii="Times New Roman" w:hAnsi="Times New Roman" w:cs="Times New Roman"/>
          <w:sz w:val="24"/>
          <w:szCs w:val="24"/>
        </w:rPr>
        <w:t xml:space="preserve">elaborarea și </w:t>
      </w:r>
      <w:r w:rsidRPr="00596735">
        <w:rPr>
          <w:rFonts w:ascii="Times New Roman" w:hAnsi="Times New Roman" w:cs="Times New Roman"/>
          <w:sz w:val="24"/>
          <w:szCs w:val="24"/>
        </w:rPr>
        <w:t>verificarea documentațiilor.</w:t>
      </w:r>
    </w:p>
    <w:p w14:paraId="561DCAA7" w14:textId="621EB955"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8.5. Achizitorul se obligă să plătească prețul către Prestator în termenul și condițiile convenite în prezentul contract.</w:t>
      </w:r>
    </w:p>
    <w:p w14:paraId="4FB8D2E9" w14:textId="77777777" w:rsidR="00596735" w:rsidRPr="00596735" w:rsidRDefault="00596735" w:rsidP="00596735">
      <w:pPr>
        <w:spacing w:after="0" w:line="240" w:lineRule="auto"/>
        <w:jc w:val="both"/>
        <w:rPr>
          <w:rFonts w:ascii="Times New Roman" w:hAnsi="Times New Roman" w:cs="Times New Roman"/>
          <w:sz w:val="24"/>
          <w:szCs w:val="24"/>
        </w:rPr>
      </w:pPr>
    </w:p>
    <w:bookmarkEnd w:id="8"/>
    <w:p w14:paraId="22D351EB" w14:textId="77777777" w:rsidR="00B119BA" w:rsidRPr="00596735" w:rsidRDefault="00B119BA" w:rsidP="00596735">
      <w:pPr>
        <w:spacing w:after="0" w:line="240" w:lineRule="auto"/>
        <w:jc w:val="both"/>
        <w:rPr>
          <w:rFonts w:ascii="Times New Roman" w:hAnsi="Times New Roman" w:cs="Times New Roman"/>
          <w:b/>
          <w:iCs/>
          <w:sz w:val="24"/>
          <w:szCs w:val="24"/>
          <w:lang w:val="x-none"/>
        </w:rPr>
      </w:pPr>
      <w:r w:rsidRPr="00596735">
        <w:rPr>
          <w:rFonts w:ascii="Times New Roman" w:hAnsi="Times New Roman" w:cs="Times New Roman"/>
          <w:b/>
          <w:iCs/>
          <w:sz w:val="24"/>
          <w:szCs w:val="24"/>
        </w:rPr>
        <w:t xml:space="preserve">Art. 9. </w:t>
      </w:r>
      <w:r w:rsidRPr="00596735">
        <w:rPr>
          <w:rFonts w:ascii="Times New Roman" w:hAnsi="Times New Roman" w:cs="Times New Roman"/>
          <w:b/>
          <w:iCs/>
          <w:sz w:val="24"/>
          <w:szCs w:val="24"/>
          <w:lang w:val="x-none"/>
        </w:rPr>
        <w:t>MODALITĂȚI DE PLATĂ</w:t>
      </w:r>
    </w:p>
    <w:p w14:paraId="1FFA6869" w14:textId="69C52982"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9.1. Autoritatea Contractantă se obligă să plătească preţul către contractant în termen de cel mult 30 de zile calendaristice de la recepţia serviciilor furnizate</w:t>
      </w:r>
      <w:r w:rsidR="00C237CE" w:rsidRPr="00596735">
        <w:rPr>
          <w:rFonts w:ascii="Times New Roman" w:hAnsi="Times New Roman" w:cs="Times New Roman"/>
          <w:sz w:val="24"/>
          <w:szCs w:val="24"/>
        </w:rPr>
        <w:t>,</w:t>
      </w:r>
      <w:r w:rsidRPr="00596735">
        <w:rPr>
          <w:rFonts w:ascii="Times New Roman" w:hAnsi="Times New Roman" w:cs="Times New Roman"/>
          <w:sz w:val="24"/>
          <w:szCs w:val="24"/>
        </w:rPr>
        <w:t xml:space="preserve"> conform art. 6 alin. 1 lit. c) din Legea nr. 72/2013 privind măsurile pentru combaterea întârzierii în executarea obligaţiilor de plată a unor sume de bani rezultând din contracte încheiate între profesionişti şi între aceştia şi autorităţi contractante. </w:t>
      </w:r>
    </w:p>
    <w:p w14:paraId="648434E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9.2. Plata serviciilor se va face etapizat conform ofertei financiare, pe baza facturilor emise de prestator și a procesului-verbal de recepţie, astfel:</w:t>
      </w:r>
    </w:p>
    <w:p w14:paraId="3EEF2517" w14:textId="0ABCE41C" w:rsidR="00B119BA" w:rsidRPr="00596735" w:rsidRDefault="00B119BA" w:rsidP="00596735">
      <w:pPr>
        <w:spacing w:after="0" w:line="240" w:lineRule="auto"/>
        <w:ind w:firstLine="720"/>
        <w:jc w:val="both"/>
        <w:rPr>
          <w:rFonts w:ascii="Times New Roman" w:hAnsi="Times New Roman" w:cs="Times New Roman"/>
          <w:sz w:val="24"/>
          <w:szCs w:val="24"/>
          <w:lang w:val="en-US"/>
        </w:rPr>
      </w:pPr>
      <w:r w:rsidRPr="00596735">
        <w:rPr>
          <w:rFonts w:ascii="Times New Roman" w:hAnsi="Times New Roman" w:cs="Times New Roman"/>
          <w:sz w:val="24"/>
          <w:szCs w:val="24"/>
        </w:rPr>
        <w:t xml:space="preserve">- </w:t>
      </w:r>
      <w:r w:rsidR="001B6042" w:rsidRPr="00596735">
        <w:rPr>
          <w:rFonts w:ascii="Times New Roman" w:hAnsi="Times New Roman" w:cs="Times New Roman"/>
          <w:sz w:val="24"/>
          <w:szCs w:val="24"/>
        </w:rPr>
        <w:t>plata aferentă serviciilor E</w:t>
      </w:r>
      <w:r w:rsidRPr="00596735">
        <w:rPr>
          <w:rFonts w:ascii="Times New Roman" w:hAnsi="Times New Roman" w:cs="Times New Roman"/>
          <w:sz w:val="24"/>
          <w:szCs w:val="24"/>
        </w:rPr>
        <w:t>tapei I</w:t>
      </w:r>
      <w:r w:rsidR="001B6042" w:rsidRPr="00596735">
        <w:rPr>
          <w:rFonts w:ascii="Times New Roman" w:hAnsi="Times New Roman" w:cs="Times New Roman"/>
          <w:sz w:val="24"/>
          <w:szCs w:val="24"/>
        </w:rPr>
        <w:t xml:space="preserve"> se va efectua după recepția acestora</w:t>
      </w:r>
      <w:r w:rsidR="001B6042" w:rsidRPr="00596735">
        <w:rPr>
          <w:rFonts w:ascii="Times New Roman" w:hAnsi="Times New Roman" w:cs="Times New Roman"/>
          <w:sz w:val="24"/>
          <w:szCs w:val="24"/>
          <w:lang w:val="en-US"/>
        </w:rPr>
        <w:t>;</w:t>
      </w:r>
    </w:p>
    <w:p w14:paraId="484C8B96" w14:textId="66E79413" w:rsidR="001B6042" w:rsidRPr="00596735" w:rsidRDefault="001B6042" w:rsidP="00596735">
      <w:pPr>
        <w:spacing w:after="0" w:line="240" w:lineRule="auto"/>
        <w:ind w:firstLine="720"/>
        <w:jc w:val="both"/>
        <w:rPr>
          <w:rFonts w:ascii="Times New Roman" w:hAnsi="Times New Roman" w:cs="Times New Roman"/>
          <w:sz w:val="24"/>
          <w:szCs w:val="24"/>
        </w:rPr>
      </w:pPr>
      <w:r w:rsidRPr="00596735">
        <w:rPr>
          <w:rFonts w:ascii="Times New Roman" w:hAnsi="Times New Roman" w:cs="Times New Roman"/>
          <w:sz w:val="24"/>
          <w:szCs w:val="24"/>
        </w:rPr>
        <w:t>-</w:t>
      </w:r>
      <w:r w:rsidR="000A4DB7">
        <w:rPr>
          <w:rFonts w:ascii="Times New Roman" w:hAnsi="Times New Roman" w:cs="Times New Roman"/>
          <w:sz w:val="24"/>
          <w:szCs w:val="24"/>
        </w:rPr>
        <w:t xml:space="preserve"> </w:t>
      </w:r>
      <w:r w:rsidRPr="00596735">
        <w:rPr>
          <w:rFonts w:ascii="Times New Roman" w:hAnsi="Times New Roman" w:cs="Times New Roman"/>
          <w:sz w:val="24"/>
          <w:szCs w:val="24"/>
        </w:rPr>
        <w:t>plata aferentă serviciilor Etapei II se va efectua după recepția acestora.</w:t>
      </w:r>
    </w:p>
    <w:p w14:paraId="44F373DD" w14:textId="5D288C65" w:rsidR="00B119BA" w:rsidRPr="00596735" w:rsidRDefault="005C5EBC" w:rsidP="005C5E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00B119BA" w:rsidRPr="00596735">
        <w:rPr>
          <w:rFonts w:ascii="Times New Roman" w:hAnsi="Times New Roman" w:cs="Times New Roman"/>
          <w:sz w:val="24"/>
          <w:szCs w:val="24"/>
        </w:rPr>
        <w:t xml:space="preserve">lata serviciilor </w:t>
      </w:r>
      <w:r w:rsidR="00596735">
        <w:rPr>
          <w:rFonts w:ascii="Times New Roman" w:hAnsi="Times New Roman" w:cs="Times New Roman"/>
          <w:sz w:val="24"/>
          <w:szCs w:val="24"/>
        </w:rPr>
        <w:t xml:space="preserve"> </w:t>
      </w:r>
      <w:r w:rsidR="001B6042" w:rsidRPr="00596735">
        <w:rPr>
          <w:rFonts w:ascii="Times New Roman" w:hAnsi="Times New Roman" w:cs="Times New Roman"/>
          <w:sz w:val="24"/>
          <w:szCs w:val="24"/>
        </w:rPr>
        <w:t>aferente E</w:t>
      </w:r>
      <w:r w:rsidR="00B119BA" w:rsidRPr="00596735">
        <w:rPr>
          <w:rFonts w:ascii="Times New Roman" w:hAnsi="Times New Roman" w:cs="Times New Roman"/>
          <w:sz w:val="24"/>
          <w:szCs w:val="24"/>
        </w:rPr>
        <w:t>tap</w:t>
      </w:r>
      <w:r w:rsidR="001B6042" w:rsidRPr="00596735">
        <w:rPr>
          <w:rFonts w:ascii="Times New Roman" w:hAnsi="Times New Roman" w:cs="Times New Roman"/>
          <w:sz w:val="24"/>
          <w:szCs w:val="24"/>
        </w:rPr>
        <w:t xml:space="preserve">ei </w:t>
      </w:r>
      <w:r w:rsidR="00B119BA" w:rsidRPr="00596735">
        <w:rPr>
          <w:rFonts w:ascii="Times New Roman" w:hAnsi="Times New Roman" w:cs="Times New Roman"/>
          <w:sz w:val="24"/>
          <w:szCs w:val="24"/>
        </w:rPr>
        <w:t xml:space="preserve"> III</w:t>
      </w:r>
      <w:r w:rsidR="001B6042" w:rsidRPr="00596735">
        <w:rPr>
          <w:rFonts w:ascii="Times New Roman" w:hAnsi="Times New Roman" w:cs="Times New Roman"/>
          <w:sz w:val="24"/>
          <w:szCs w:val="24"/>
        </w:rPr>
        <w:t>,</w:t>
      </w:r>
      <w:r w:rsidR="00B119BA" w:rsidRPr="00596735">
        <w:rPr>
          <w:rFonts w:ascii="Times New Roman" w:hAnsi="Times New Roman" w:cs="Times New Roman"/>
          <w:sz w:val="24"/>
          <w:szCs w:val="24"/>
        </w:rPr>
        <w:t xml:space="preserve"> se va efectua după </w:t>
      </w:r>
      <w:proofErr w:type="spellStart"/>
      <w:r w:rsidR="00596735" w:rsidRPr="00596735">
        <w:rPr>
          <w:rFonts w:ascii="Times New Roman" w:hAnsi="Times New Roman" w:cs="Times New Roman"/>
          <w:sz w:val="24"/>
          <w:szCs w:val="24"/>
        </w:rPr>
        <w:t>după</w:t>
      </w:r>
      <w:proofErr w:type="spellEnd"/>
      <w:r w:rsidR="00596735" w:rsidRPr="00596735">
        <w:rPr>
          <w:rFonts w:ascii="Times New Roman" w:hAnsi="Times New Roman" w:cs="Times New Roman"/>
          <w:sz w:val="24"/>
          <w:szCs w:val="24"/>
        </w:rPr>
        <w:t xml:space="preserve"> recepția acestora</w:t>
      </w:r>
      <w:r w:rsidR="00596735">
        <w:rPr>
          <w:rFonts w:ascii="Times New Roman" w:hAnsi="Times New Roman" w:cs="Times New Roman"/>
          <w:sz w:val="24"/>
          <w:szCs w:val="24"/>
        </w:rPr>
        <w:t>.</w:t>
      </w:r>
    </w:p>
    <w:p w14:paraId="536DFDD3" w14:textId="77777777" w:rsidR="00596735" w:rsidRDefault="00596735" w:rsidP="00596735">
      <w:pPr>
        <w:spacing w:after="0" w:line="240" w:lineRule="auto"/>
        <w:jc w:val="both"/>
        <w:rPr>
          <w:rFonts w:ascii="Times New Roman" w:hAnsi="Times New Roman" w:cs="Times New Roman"/>
          <w:b/>
          <w:sz w:val="24"/>
          <w:szCs w:val="24"/>
        </w:rPr>
      </w:pPr>
    </w:p>
    <w:p w14:paraId="4AB0C32C" w14:textId="54F844A3" w:rsidR="00B119BA" w:rsidRPr="00596735" w:rsidRDefault="00B119BA" w:rsidP="00596735">
      <w:pPr>
        <w:spacing w:after="0" w:line="240" w:lineRule="auto"/>
        <w:jc w:val="both"/>
        <w:rPr>
          <w:rFonts w:ascii="Times New Roman" w:hAnsi="Times New Roman" w:cs="Times New Roman"/>
          <w:b/>
          <w:sz w:val="24"/>
          <w:szCs w:val="24"/>
        </w:rPr>
      </w:pPr>
      <w:r w:rsidRPr="00596735">
        <w:rPr>
          <w:rFonts w:ascii="Times New Roman" w:hAnsi="Times New Roman" w:cs="Times New Roman"/>
          <w:b/>
          <w:sz w:val="24"/>
          <w:szCs w:val="24"/>
        </w:rPr>
        <w:t>Art. 10. SANCȚIUNI PENTRU NEÎNDEPLINIREA CULPABILĂ A OBLIGAȚIILOR</w:t>
      </w:r>
    </w:p>
    <w:p w14:paraId="2D68C5C6"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 xml:space="preserve">10.1. În cazul în care, din vina sa exclusivă, Prestatorul nu prestează, prestează cu întârziere sau necorespunzător obligațiile asumate prin prezentul contract, atunci Achizitorul are dreptul de a percepe dobânzi penalizatoare, în sumă echivalentă cu o cotă procentuală de 0,1% din valoarea aferentă </w:t>
      </w:r>
      <w:r w:rsidRPr="00596735">
        <w:rPr>
          <w:rFonts w:ascii="Times New Roman" w:hAnsi="Times New Roman" w:cs="Times New Roman"/>
          <w:bCs/>
          <w:sz w:val="24"/>
          <w:szCs w:val="24"/>
        </w:rPr>
        <w:lastRenderedPageBreak/>
        <w:t>serviciilor neprestate, prestate cu întârziere sau necorespunzător, pentru fiecare zi de întârziere, până la îndeplinirea efectivă a obligațiilor sau, dacă este cazul, până la rezilierea contractului.</w:t>
      </w:r>
    </w:p>
    <w:p w14:paraId="2778016A"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10.2. În cazul în care, din vina sa exclusivă, Achizitorul nu onorează facturile la termenul convenit, atunci Prestatorul are dreptul de a calcula și percepe dobânzi penalizatoare în cuantum echivalent cu o cotă procentuală din valoarea plăților neefectuate, respectiv 0,1% pe fiecare zi de întârziere până la îndeplinirea efectivă a obligațiilor sau, dacă este cazul, până la rezilierea contractului.</w:t>
      </w:r>
    </w:p>
    <w:p w14:paraId="41DB1A19"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10.3. Nerespectarea obligațiilor asumate prin prezentul contract de către una dintre părți, în mod culpabil și repetat, dă dreptul părții lezate de a considera contractul reziliat de drept și de a pretinde plata de daune-interese constând în prejudiciul încercat și beneficiul nerealizat, fără nici o altă formalitate și fără intervenția instanței.</w:t>
      </w:r>
    </w:p>
    <w:p w14:paraId="0D84FBB7"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10.4 Prestatorul poate pretinde daune interese pentru toate cheltuielile făcute pentru recuperarea creanței, în condițiile neexecutării la timp a obligației de plată de către achizitor.</w:t>
      </w:r>
    </w:p>
    <w:p w14:paraId="41B94BA9"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10.5. Fără a aduce atingere drepturilor prevăzute la art. 10.4, dacă sunt întrunite condiţiile întârzierii la plată, Prestatorul poate pretinde Achizitorului plata contravalorii în lei la data plăţii a sumei de 40 euro, reprezentând daune-interese suplimentare minimale.</w:t>
      </w:r>
    </w:p>
    <w:p w14:paraId="7C98645D" w14:textId="751A490D"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 xml:space="preserve">10.6. Achizitorul îşi rezervă dreptul de a renunţa oricând la contract, printr-o notificare scrisă, adresată Prestatorului, fără nicio </w:t>
      </w:r>
      <w:proofErr w:type="spellStart"/>
      <w:r w:rsidRPr="00596735">
        <w:rPr>
          <w:rFonts w:ascii="Times New Roman" w:hAnsi="Times New Roman" w:cs="Times New Roman"/>
          <w:bCs/>
          <w:sz w:val="24"/>
          <w:szCs w:val="24"/>
        </w:rPr>
        <w:t>compensaţie</w:t>
      </w:r>
      <w:proofErr w:type="spellEnd"/>
      <w:r w:rsidRPr="00596735">
        <w:rPr>
          <w:rFonts w:ascii="Times New Roman" w:hAnsi="Times New Roman" w:cs="Times New Roman"/>
          <w:bCs/>
          <w:sz w:val="24"/>
          <w:szCs w:val="24"/>
        </w:rPr>
        <w:t>,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r w:rsidR="0001290A" w:rsidRPr="00596735">
        <w:rPr>
          <w:rFonts w:ascii="Times New Roman" w:hAnsi="Times New Roman" w:cs="Times New Roman"/>
          <w:bCs/>
          <w:sz w:val="24"/>
          <w:szCs w:val="24"/>
        </w:rPr>
        <w:t xml:space="preserve">, numai dacă serviciile prestate până la această dată sunt utile și pot fi folosite de către </w:t>
      </w:r>
      <w:r w:rsidR="00C9264A" w:rsidRPr="00596735">
        <w:rPr>
          <w:rFonts w:ascii="Times New Roman" w:hAnsi="Times New Roman" w:cs="Times New Roman"/>
          <w:bCs/>
          <w:sz w:val="24"/>
          <w:szCs w:val="24"/>
        </w:rPr>
        <w:t>A</w:t>
      </w:r>
      <w:r w:rsidR="0001290A" w:rsidRPr="00596735">
        <w:rPr>
          <w:rFonts w:ascii="Times New Roman" w:hAnsi="Times New Roman" w:cs="Times New Roman"/>
          <w:bCs/>
          <w:sz w:val="24"/>
          <w:szCs w:val="24"/>
        </w:rPr>
        <w:t>chizitor.</w:t>
      </w:r>
    </w:p>
    <w:p w14:paraId="7D4F390B" w14:textId="77777777"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10.7. În cazul în care din culpa Prestatorului, Achizitorul suferă prejudicii (corecţii financiare ale proiectului determinate de rezultatul prestaţiilor cuprinse în acest contract, penalităţi de întârziere, declararea ca neeligibile a unor sume din prezentul contract, fie datorate întârzierii în prestarea contractului, fie datorită neîndeplinirii oricăror altor obligaţii asumate prin contract, îndeplinirii necorespunzătoare a obligațiilor asumate, etc), chiar dacă acestea sunt ulterioare recepţiei serviciilor care fac obiectul prezentului contract, recepţiei la terminarea lucrărilor, respectiv recepţiei finale a lucrărilor, Prestatorul se obligă să suporte în totalitate sumele aferente acestor prejudicii.</w:t>
      </w:r>
    </w:p>
    <w:p w14:paraId="634C6589" w14:textId="77777777" w:rsidR="00B95770" w:rsidRPr="00596735" w:rsidRDefault="00B95770" w:rsidP="00596735">
      <w:pPr>
        <w:spacing w:after="0" w:line="240" w:lineRule="auto"/>
        <w:jc w:val="both"/>
        <w:rPr>
          <w:rFonts w:ascii="Times New Roman" w:hAnsi="Times New Roman" w:cs="Times New Roman"/>
          <w:bCs/>
          <w:sz w:val="24"/>
          <w:szCs w:val="24"/>
          <w:lang w:bidi="ro-RO"/>
        </w:rPr>
      </w:pPr>
      <w:r w:rsidRPr="00596735">
        <w:rPr>
          <w:rFonts w:ascii="Times New Roman" w:hAnsi="Times New Roman" w:cs="Times New Roman"/>
          <w:bCs/>
          <w:sz w:val="24"/>
          <w:szCs w:val="24"/>
          <w:lang w:bidi="ro-RO"/>
        </w:rPr>
        <w:t>10.8. În cazul în care, din culpa Prestatorului, Achizitorul pierde finanțarea aferentă lucrărilor de execuție proiectate, Prestatorul va suporta daune interese de valoare egală cu cuantumul finanțării pierdute de Achizitor pentru execuția lucrărilor la obiectivul de investiție, calculate la data formulării pretenției.</w:t>
      </w:r>
    </w:p>
    <w:p w14:paraId="19DF7A6F" w14:textId="0049506D" w:rsidR="00B95770" w:rsidRPr="00596735" w:rsidRDefault="00B95770" w:rsidP="00596735">
      <w:pPr>
        <w:spacing w:after="0" w:line="240" w:lineRule="auto"/>
        <w:jc w:val="both"/>
        <w:rPr>
          <w:rFonts w:ascii="Times New Roman" w:hAnsi="Times New Roman" w:cs="Times New Roman"/>
          <w:bCs/>
          <w:sz w:val="24"/>
          <w:szCs w:val="24"/>
        </w:rPr>
      </w:pPr>
      <w:r w:rsidRPr="00596735">
        <w:rPr>
          <w:rFonts w:ascii="Times New Roman" w:hAnsi="Times New Roman" w:cs="Times New Roman"/>
          <w:bCs/>
          <w:sz w:val="24"/>
          <w:szCs w:val="24"/>
        </w:rPr>
        <w:t>10.9. Daunele interese pe care Achizitorul este în drept să le pretindă de la Prestator se rețin din garanția de bună execuție. Dacă valoarea daunelor interese depășește cuantumul garanției de bună execuție, Prestatorul are obligația de a plăti diferența în termen de 5 zile de la notificarea comunicată de către Achizitor.</w:t>
      </w:r>
    </w:p>
    <w:p w14:paraId="0F274ED3" w14:textId="77777777" w:rsidR="00596735" w:rsidRDefault="00596735" w:rsidP="00596735">
      <w:pPr>
        <w:spacing w:after="0" w:line="240" w:lineRule="auto"/>
        <w:jc w:val="both"/>
        <w:rPr>
          <w:rFonts w:ascii="Times New Roman" w:hAnsi="Times New Roman" w:cs="Times New Roman"/>
          <w:b/>
          <w:iCs/>
          <w:sz w:val="24"/>
          <w:szCs w:val="24"/>
        </w:rPr>
      </w:pPr>
    </w:p>
    <w:p w14:paraId="2A86425F" w14:textId="3DAF74F9" w:rsidR="00B119BA" w:rsidRPr="00596735" w:rsidRDefault="00B119BA" w:rsidP="00596735">
      <w:pPr>
        <w:spacing w:after="0" w:line="240" w:lineRule="auto"/>
        <w:jc w:val="both"/>
        <w:rPr>
          <w:rFonts w:ascii="Times New Roman" w:hAnsi="Times New Roman" w:cs="Times New Roman"/>
          <w:b/>
          <w:i/>
          <w:sz w:val="24"/>
          <w:szCs w:val="24"/>
        </w:rPr>
      </w:pPr>
      <w:r w:rsidRPr="00596735">
        <w:rPr>
          <w:rFonts w:ascii="Times New Roman" w:hAnsi="Times New Roman" w:cs="Times New Roman"/>
          <w:b/>
          <w:iCs/>
          <w:sz w:val="24"/>
          <w:szCs w:val="24"/>
        </w:rPr>
        <w:t>Art. 11.</w:t>
      </w:r>
      <w:r w:rsidRPr="00596735">
        <w:rPr>
          <w:rFonts w:ascii="Times New Roman" w:hAnsi="Times New Roman" w:cs="Times New Roman"/>
          <w:b/>
          <w:i/>
          <w:sz w:val="24"/>
          <w:szCs w:val="24"/>
        </w:rPr>
        <w:t xml:space="preserve"> </w:t>
      </w:r>
      <w:r w:rsidRPr="00596735">
        <w:rPr>
          <w:rFonts w:ascii="Times New Roman" w:hAnsi="Times New Roman" w:cs="Times New Roman"/>
          <w:b/>
          <w:iCs/>
          <w:sz w:val="24"/>
          <w:szCs w:val="24"/>
        </w:rPr>
        <w:t>GARANȚIA DE BUNĂ EXECUȚIE A CONTRACTULUI</w:t>
      </w:r>
    </w:p>
    <w:p w14:paraId="7BAD0CD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11.1. Garanția de bună execuție, </w:t>
      </w:r>
      <w:bookmarkStart w:id="9" w:name="_Hlk80003897"/>
      <w:r w:rsidRPr="00596735">
        <w:rPr>
          <w:rFonts w:ascii="Times New Roman" w:hAnsi="Times New Roman" w:cs="Times New Roman"/>
          <w:sz w:val="24"/>
          <w:szCs w:val="24"/>
        </w:rPr>
        <w:t>conform prevederilor art. 40 aliniat (1) - (2) din H.G. nr. 395/2016, se constituie,  în cuantum de 10% din valoarea contractului fără TVA</w:t>
      </w:r>
      <w:bookmarkEnd w:id="9"/>
      <w:r w:rsidRPr="00596735">
        <w:rPr>
          <w:rFonts w:ascii="Times New Roman" w:hAnsi="Times New Roman" w:cs="Times New Roman"/>
          <w:sz w:val="24"/>
          <w:szCs w:val="24"/>
        </w:rPr>
        <w:t xml:space="preserve">, prin virament bancar, printr-un instrument de garantare emis de o instituție de credit din România sau din alt stat sau de o societate de asigurări, în condițiile legii. </w:t>
      </w:r>
    </w:p>
    <w:p w14:paraId="38D20472" w14:textId="3BE98CA0"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11.2. În situația în care părțile convin prelungirea termenului contractat,  pentru orice motiv (inclusiv forța majoră), Prestatorul are obligația de a prelungi valabilitatea garanției  de bună execuție, în maxim </w:t>
      </w:r>
      <w:r w:rsidR="004354B1" w:rsidRPr="00596735">
        <w:rPr>
          <w:rFonts w:ascii="Times New Roman" w:hAnsi="Times New Roman" w:cs="Times New Roman"/>
          <w:sz w:val="24"/>
          <w:szCs w:val="24"/>
        </w:rPr>
        <w:t>5</w:t>
      </w:r>
      <w:r w:rsidRPr="00596735">
        <w:rPr>
          <w:rFonts w:ascii="Times New Roman" w:hAnsi="Times New Roman" w:cs="Times New Roman"/>
          <w:sz w:val="24"/>
          <w:szCs w:val="24"/>
        </w:rPr>
        <w:t xml:space="preserve"> zile de la data intrării în vigoare a actului adițional.</w:t>
      </w:r>
    </w:p>
    <w:p w14:paraId="6C0164C0"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11.3. Prestatorul are obligația de a constitui garanția de bună execuție </w:t>
      </w:r>
      <w:bookmarkStart w:id="10" w:name="_Hlk80005134"/>
      <w:r w:rsidRPr="00596735">
        <w:rPr>
          <w:rFonts w:ascii="Times New Roman" w:hAnsi="Times New Roman" w:cs="Times New Roman"/>
          <w:sz w:val="24"/>
          <w:szCs w:val="24"/>
        </w:rPr>
        <w:t>în termen de 5 zile lucrătoare de la semnarea și înregistrarea prezentului contract</w:t>
      </w:r>
      <w:bookmarkEnd w:id="10"/>
      <w:r w:rsidRPr="00596735">
        <w:rPr>
          <w:rFonts w:ascii="Times New Roman" w:hAnsi="Times New Roman" w:cs="Times New Roman"/>
          <w:sz w:val="24"/>
          <w:szCs w:val="24"/>
        </w:rPr>
        <w:t xml:space="preserve">. </w:t>
      </w:r>
    </w:p>
    <w:p w14:paraId="1931BDE0" w14:textId="7A8727E6"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11.</w:t>
      </w:r>
      <w:r w:rsidR="00416A2B" w:rsidRPr="00596735">
        <w:rPr>
          <w:rFonts w:ascii="Times New Roman" w:hAnsi="Times New Roman" w:cs="Times New Roman"/>
          <w:sz w:val="24"/>
          <w:szCs w:val="24"/>
        </w:rPr>
        <w:t>4</w:t>
      </w:r>
      <w:r w:rsidRPr="00596735">
        <w:rPr>
          <w:rFonts w:ascii="Times New Roman" w:hAnsi="Times New Roman" w:cs="Times New Roman"/>
          <w:sz w:val="24"/>
          <w:szCs w:val="24"/>
        </w:rPr>
        <w:t>. Achizitorul va putea executa integral sau parțial garanția de bună execuție, în limita prejudiciului creat, dacă prestatorul nu își execută, execută cu întârziere sau execută necorespunzător obligațiile asumate prin prezentul contract. Achizitorul va notifica prestatorului executarea garanției, precizând totodată obligațiile care nu au fost respectate.</w:t>
      </w:r>
    </w:p>
    <w:p w14:paraId="244DF7AB" w14:textId="7DE4AB15"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11.</w:t>
      </w:r>
      <w:r w:rsidR="00416A2B" w:rsidRPr="00596735">
        <w:rPr>
          <w:rFonts w:ascii="Times New Roman" w:hAnsi="Times New Roman" w:cs="Times New Roman"/>
          <w:sz w:val="24"/>
          <w:szCs w:val="24"/>
        </w:rPr>
        <w:t>5</w:t>
      </w:r>
      <w:r w:rsidRPr="00596735">
        <w:rPr>
          <w:rFonts w:ascii="Times New Roman" w:hAnsi="Times New Roman" w:cs="Times New Roman"/>
          <w:sz w:val="24"/>
          <w:szCs w:val="24"/>
        </w:rPr>
        <w:t>. În situația în care pe perioada derulării prezentului contract este executată garanția de bună-execuție parțial sau în întregime, Prestatorul este obligat ca în termen de maximum</w:t>
      </w:r>
      <w:r w:rsidRPr="00596735">
        <w:rPr>
          <w:rFonts w:ascii="Times New Roman" w:hAnsi="Times New Roman" w:cs="Times New Roman"/>
          <w:color w:val="00B050"/>
          <w:sz w:val="24"/>
          <w:szCs w:val="24"/>
        </w:rPr>
        <w:t xml:space="preserve"> </w:t>
      </w:r>
      <w:r w:rsidRPr="00596735">
        <w:rPr>
          <w:rFonts w:ascii="Times New Roman" w:hAnsi="Times New Roman" w:cs="Times New Roman"/>
          <w:sz w:val="24"/>
          <w:szCs w:val="24"/>
        </w:rPr>
        <w:t xml:space="preserve">5 zile de la data executării acesteia să reîntregească </w:t>
      </w:r>
      <w:r w:rsidR="004354B1" w:rsidRPr="00596735">
        <w:rPr>
          <w:rFonts w:ascii="Times New Roman" w:hAnsi="Times New Roman" w:cs="Times New Roman"/>
          <w:sz w:val="24"/>
          <w:szCs w:val="24"/>
        </w:rPr>
        <w:t>garanția  în cauză.</w:t>
      </w:r>
      <w:r w:rsidRPr="00596735">
        <w:rPr>
          <w:rFonts w:ascii="Times New Roman" w:hAnsi="Times New Roman" w:cs="Times New Roman"/>
          <w:sz w:val="24"/>
          <w:szCs w:val="24"/>
        </w:rPr>
        <w:t xml:space="preserve"> </w:t>
      </w:r>
    </w:p>
    <w:p w14:paraId="054C6EB8" w14:textId="1D980A37"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11.</w:t>
      </w:r>
      <w:r w:rsidR="00416A2B" w:rsidRPr="00596735">
        <w:rPr>
          <w:rFonts w:ascii="Times New Roman" w:hAnsi="Times New Roman" w:cs="Times New Roman"/>
          <w:sz w:val="24"/>
          <w:szCs w:val="24"/>
        </w:rPr>
        <w:t>6</w:t>
      </w:r>
      <w:r w:rsidRPr="00596735">
        <w:rPr>
          <w:rFonts w:ascii="Times New Roman" w:hAnsi="Times New Roman" w:cs="Times New Roman"/>
          <w:sz w:val="24"/>
          <w:szCs w:val="24"/>
        </w:rPr>
        <w:t xml:space="preserve">. Restituirea garanției de bună execuție a contractului se va face în conformitate cu prevederile art. 42 </w:t>
      </w:r>
      <w:r w:rsidR="00A155B4" w:rsidRPr="00596735">
        <w:rPr>
          <w:rFonts w:ascii="Times New Roman" w:hAnsi="Times New Roman" w:cs="Times New Roman"/>
          <w:sz w:val="24"/>
          <w:szCs w:val="24"/>
        </w:rPr>
        <w:t>din H.G. nr. 395/2016.</w:t>
      </w:r>
    </w:p>
    <w:p w14:paraId="6CCC9EEB" w14:textId="77777777" w:rsidR="00596735" w:rsidRPr="00596735" w:rsidRDefault="00596735" w:rsidP="00596735">
      <w:pPr>
        <w:spacing w:after="0" w:line="240" w:lineRule="auto"/>
        <w:jc w:val="both"/>
        <w:rPr>
          <w:rFonts w:ascii="Times New Roman" w:hAnsi="Times New Roman" w:cs="Times New Roman"/>
          <w:color w:val="00B050"/>
          <w:sz w:val="24"/>
          <w:szCs w:val="24"/>
          <w:lang w:val="en-US"/>
        </w:rPr>
      </w:pPr>
    </w:p>
    <w:p w14:paraId="1B346904" w14:textId="26632B01" w:rsidR="00B119BA" w:rsidRPr="00596735" w:rsidRDefault="00B119BA" w:rsidP="00596735">
      <w:pPr>
        <w:spacing w:after="0" w:line="240" w:lineRule="auto"/>
        <w:jc w:val="center"/>
        <w:rPr>
          <w:rFonts w:ascii="Times New Roman" w:hAnsi="Times New Roman" w:cs="Times New Roman"/>
          <w:b/>
          <w:iCs/>
          <w:sz w:val="24"/>
          <w:szCs w:val="24"/>
        </w:rPr>
      </w:pPr>
      <w:r w:rsidRPr="00596735">
        <w:rPr>
          <w:rFonts w:ascii="Times New Roman" w:hAnsi="Times New Roman" w:cs="Times New Roman"/>
          <w:b/>
          <w:iCs/>
          <w:sz w:val="24"/>
          <w:szCs w:val="24"/>
        </w:rPr>
        <w:t>CLAUZE SPECIFICE</w:t>
      </w:r>
    </w:p>
    <w:p w14:paraId="44AD7C92" w14:textId="59052E50"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12. ÎNCEPERE,</w:t>
      </w:r>
      <w:r w:rsidR="00261743" w:rsidRPr="00596735">
        <w:rPr>
          <w:rFonts w:ascii="Times New Roman" w:hAnsi="Times New Roman" w:cs="Times New Roman"/>
          <w:b/>
          <w:iCs/>
          <w:sz w:val="24"/>
          <w:szCs w:val="24"/>
        </w:rPr>
        <w:t xml:space="preserve"> </w:t>
      </w:r>
      <w:r w:rsidRPr="00596735">
        <w:rPr>
          <w:rFonts w:ascii="Times New Roman" w:hAnsi="Times New Roman" w:cs="Times New Roman"/>
          <w:b/>
          <w:iCs/>
          <w:sz w:val="24"/>
          <w:szCs w:val="24"/>
        </w:rPr>
        <w:t>ÎNTÂRZIERI, SUSPENDARE</w:t>
      </w:r>
    </w:p>
    <w:p w14:paraId="4E90B6C5" w14:textId="65CF1588"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12.1. Termenul pentru începerea îndeplinirii obligațiilor contractuale de către prestator, pentru fiecare </w:t>
      </w:r>
      <w:r w:rsidR="00C9264A" w:rsidRPr="00596735">
        <w:rPr>
          <w:rFonts w:ascii="Times New Roman" w:hAnsi="Times New Roman" w:cs="Times New Roman"/>
          <w:sz w:val="24"/>
          <w:szCs w:val="24"/>
        </w:rPr>
        <w:t>etapă în parte</w:t>
      </w:r>
      <w:r w:rsidRPr="00596735">
        <w:rPr>
          <w:rFonts w:ascii="Times New Roman" w:hAnsi="Times New Roman" w:cs="Times New Roman"/>
          <w:sz w:val="24"/>
          <w:szCs w:val="24"/>
        </w:rPr>
        <w:t>, curge de la data înscrisă în ordinul de începere a prestării serviciilor de către achizitor, care este condiționat de constituirea anterioară a garanției de bună execuție.</w:t>
      </w:r>
    </w:p>
    <w:p w14:paraId="20C07338" w14:textId="39E336F8" w:rsidR="00B119BA" w:rsidRPr="00BF3C43"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12.2.  În cazul în care Prestatorul suferă întârzieri datorate în exclusivitate achizitorului, părțile vor stabili de comun acord prelungirea perioadei de prestare a serviciului, fără vreo obligație suplimentară de orice natură din partea achizitorului</w:t>
      </w:r>
      <w:r w:rsidR="005C5EBC" w:rsidRPr="00BF3C43">
        <w:rPr>
          <w:rFonts w:ascii="Times New Roman" w:hAnsi="Times New Roman" w:cs="Times New Roman"/>
          <w:sz w:val="24"/>
          <w:szCs w:val="24"/>
        </w:rPr>
        <w:t>, prin semnarea unui act adițional.</w:t>
      </w:r>
    </w:p>
    <w:p w14:paraId="1210E20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12.3. Serviciile prestate în baza contractului sau, dacă este cazul, oricare fază a acestora prevăzută a fi terminată într-o perioadă stabilită în graficul de prestare trebuie finalizate în termenul convenit de părți, termen care se calculează de la data prevăzută pentru începerea prestării serviciilor. Prestarea serviciilor la termenele specificate este considerată de către părți o condiție esențială a prezentului contract. </w:t>
      </w:r>
    </w:p>
    <w:p w14:paraId="2CBC8A6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12.4.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și prelungirea nu ar cauza întârzieri semnificative, respectiv nu ar influența în mod negativ îndeplinirea obligațiilor legale sau contractuale ale achizitorului, decurgând din contracte cu terțe persoane, Părțile vor revizui, de comun acord, perioada de prestare și vor semna un act adițional. </w:t>
      </w:r>
    </w:p>
    <w:p w14:paraId="5816530E"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12.5. În cazul în care prelungirea nu este posibilă fără a cauza daune de orice natură achizitorului sau a-i crea dificultăți în îndeplinirea altor obligații, inclusiv față de terțe persoane, Prestatorul va face tot posibilul pentru a se încadra în termenele inițiale, inclusiv efectuarea de ore suplimentare, angajarea de personal suplimentar etc., fără a avea pretenții financiare suplimentare față de achizitor. </w:t>
      </w:r>
    </w:p>
    <w:p w14:paraId="6B7D1E6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12.6. Dacă pe parcursul îndeplinirii contractului, Prestatorul nu respectă graficul de prestare sau există riscul de a nu se încadra în acest grafic, Prestatorul are obligația de a notifica în scris acest lucru imediat achizitorului. Modificarea datei/perioadelor de prestare asumate în graficul de prestare se face numai cu acordul părților, prin act adițional. </w:t>
      </w:r>
    </w:p>
    <w:p w14:paraId="3A04E30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12.7. Cu excepția cazului de forță majoră și în afara cazului în care achizitorul este de acord cu o prelungire a duratei de prestare, o întârziere în îndeplinirea contractului dă dreptul Achizitorului de a solicita penalități de întârziere Prestatorului potrivit prevederilor prezentului contract.</w:t>
      </w:r>
    </w:p>
    <w:p w14:paraId="4872E7F0" w14:textId="0930C891" w:rsidR="00B119BA" w:rsidRPr="00596735" w:rsidRDefault="00B119BA"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12.8. În cazul în care, din culpa Prestatorului, achizitorul pierde finanțarea aferentă proiectului, Prestatorul va suporta daune/prejudicii de valoare egală cu cuantumul finanțării primite de achizitor pentru obiectul acestui contract, calculat la data formulării pretenției.</w:t>
      </w:r>
    </w:p>
    <w:p w14:paraId="2B2007C8" w14:textId="5CC0A6F4" w:rsidR="00596735" w:rsidRDefault="00596735" w:rsidP="00596735">
      <w:pPr>
        <w:spacing w:after="0" w:line="240" w:lineRule="auto"/>
        <w:jc w:val="both"/>
        <w:rPr>
          <w:rFonts w:ascii="Times New Roman" w:hAnsi="Times New Roman" w:cs="Times New Roman"/>
          <w:b/>
          <w:iCs/>
          <w:sz w:val="24"/>
          <w:szCs w:val="24"/>
        </w:rPr>
      </w:pPr>
    </w:p>
    <w:p w14:paraId="65D1B6D4" w14:textId="432775AC" w:rsidR="005C5EBC" w:rsidRDefault="005C5EBC" w:rsidP="00596735">
      <w:pPr>
        <w:spacing w:after="0" w:line="240" w:lineRule="auto"/>
        <w:jc w:val="both"/>
        <w:rPr>
          <w:rFonts w:ascii="Times New Roman" w:hAnsi="Times New Roman" w:cs="Times New Roman"/>
          <w:b/>
          <w:iCs/>
          <w:sz w:val="24"/>
          <w:szCs w:val="24"/>
        </w:rPr>
      </w:pPr>
    </w:p>
    <w:p w14:paraId="5BDA230C" w14:textId="5A7F6750" w:rsidR="00BF3C43" w:rsidRDefault="00BF3C43" w:rsidP="00596735">
      <w:pPr>
        <w:spacing w:after="0" w:line="240" w:lineRule="auto"/>
        <w:jc w:val="both"/>
        <w:rPr>
          <w:rFonts w:ascii="Times New Roman" w:hAnsi="Times New Roman" w:cs="Times New Roman"/>
          <w:b/>
          <w:iCs/>
          <w:sz w:val="24"/>
          <w:szCs w:val="24"/>
        </w:rPr>
      </w:pPr>
    </w:p>
    <w:p w14:paraId="64AB4DBD" w14:textId="77777777" w:rsidR="00BF3C43" w:rsidRDefault="00BF3C43" w:rsidP="00596735">
      <w:pPr>
        <w:spacing w:after="0" w:line="240" w:lineRule="auto"/>
        <w:jc w:val="both"/>
        <w:rPr>
          <w:rFonts w:ascii="Times New Roman" w:hAnsi="Times New Roman" w:cs="Times New Roman"/>
          <w:b/>
          <w:iCs/>
          <w:sz w:val="24"/>
          <w:szCs w:val="24"/>
        </w:rPr>
      </w:pPr>
    </w:p>
    <w:p w14:paraId="2D691ADB" w14:textId="77777777" w:rsidR="005C5EBC" w:rsidRDefault="005C5EBC" w:rsidP="00596735">
      <w:pPr>
        <w:spacing w:after="0" w:line="240" w:lineRule="auto"/>
        <w:jc w:val="both"/>
        <w:rPr>
          <w:rFonts w:ascii="Times New Roman" w:hAnsi="Times New Roman" w:cs="Times New Roman"/>
          <w:b/>
          <w:iCs/>
          <w:sz w:val="24"/>
          <w:szCs w:val="24"/>
        </w:rPr>
      </w:pPr>
    </w:p>
    <w:p w14:paraId="7B38B6DA" w14:textId="7207AA60"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lastRenderedPageBreak/>
        <w:t xml:space="preserve">Art. 13. RECEPȚII, RAPOARTE, VERIFICĂRI </w:t>
      </w:r>
    </w:p>
    <w:p w14:paraId="49CBD32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13.1. Achizitorul, prin reprezentații săi, are dreptul de a inspecta și/sau verifica modul de prestare a serviciilor pentru a stabili conformitatea lor cu standardele solicitate de acesta și dacă este cazul de lege. </w:t>
      </w:r>
    </w:p>
    <w:p w14:paraId="2B6FCEFE" w14:textId="023BF896"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13.2. Dacă vreunul din serviciile inspectate verificate nu corespunde specificațiilor, </w:t>
      </w:r>
      <w:r w:rsidR="00C9264A" w:rsidRPr="00596735">
        <w:rPr>
          <w:rFonts w:ascii="Times New Roman" w:hAnsi="Times New Roman" w:cs="Times New Roman"/>
          <w:sz w:val="24"/>
          <w:szCs w:val="24"/>
        </w:rPr>
        <w:t>A</w:t>
      </w:r>
      <w:r w:rsidRPr="00596735">
        <w:rPr>
          <w:rFonts w:ascii="Times New Roman" w:hAnsi="Times New Roman" w:cs="Times New Roman"/>
          <w:sz w:val="24"/>
          <w:szCs w:val="24"/>
        </w:rPr>
        <w:t>chizitorul are dreptul să îl respingă, iar prestatorul are obligația, fără a modifica prețul contractului de a reface/modifica serviciile prestate astfel încât acestea să respecte standardele de calitate stabilite de achizitor și/sau de lege.</w:t>
      </w:r>
    </w:p>
    <w:p w14:paraId="7B64A19D"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13.3. Constituie recepția documentațiilor tehnice, următoarele</w:t>
      </w:r>
      <w:bookmarkStart w:id="11" w:name="_Hlk82095678"/>
      <w:r w:rsidRPr="00596735">
        <w:rPr>
          <w:rFonts w:ascii="Times New Roman" w:hAnsi="Times New Roman" w:cs="Times New Roman"/>
          <w:sz w:val="24"/>
          <w:szCs w:val="24"/>
        </w:rPr>
        <w:t>:</w:t>
      </w:r>
    </w:p>
    <w:bookmarkEnd w:id="11"/>
    <w:p w14:paraId="5E98FED7" w14:textId="514E7796" w:rsidR="00B119BA" w:rsidRPr="00596735" w:rsidRDefault="008F7011" w:rsidP="00596735">
      <w:pPr>
        <w:spacing w:after="0" w:line="240" w:lineRule="auto"/>
        <w:jc w:val="both"/>
        <w:rPr>
          <w:rFonts w:ascii="Times New Roman" w:hAnsi="Times New Roman" w:cs="Times New Roman"/>
          <w:sz w:val="24"/>
          <w:szCs w:val="24"/>
          <w:lang w:val="en-US"/>
        </w:rPr>
      </w:pPr>
      <w:r w:rsidRPr="00596735">
        <w:rPr>
          <w:rFonts w:ascii="Times New Roman" w:hAnsi="Times New Roman" w:cs="Times New Roman"/>
          <w:sz w:val="24"/>
          <w:szCs w:val="24"/>
        </w:rPr>
        <w:t>-</w:t>
      </w:r>
      <w:r w:rsidR="00B119BA" w:rsidRPr="00596735">
        <w:rPr>
          <w:rFonts w:ascii="Times New Roman" w:hAnsi="Times New Roman" w:cs="Times New Roman"/>
          <w:sz w:val="24"/>
          <w:szCs w:val="24"/>
        </w:rPr>
        <w:t>PV de predare primire a documentațiilor, întocmit de prestator</w:t>
      </w:r>
      <w:r w:rsidR="00C9264A" w:rsidRPr="00596735">
        <w:rPr>
          <w:rFonts w:ascii="Times New Roman" w:hAnsi="Times New Roman" w:cs="Times New Roman"/>
          <w:sz w:val="24"/>
          <w:szCs w:val="24"/>
          <w:lang w:val="en-US"/>
        </w:rPr>
        <w:t>;</w:t>
      </w:r>
    </w:p>
    <w:p w14:paraId="5C772D3B" w14:textId="33F6EDB3" w:rsidR="000A4DB7" w:rsidRPr="00A65760" w:rsidRDefault="008F7011" w:rsidP="00596735">
      <w:pPr>
        <w:spacing w:after="0" w:line="240" w:lineRule="auto"/>
        <w:jc w:val="both"/>
        <w:rPr>
          <w:rFonts w:ascii="Times New Roman" w:hAnsi="Times New Roman" w:cs="Times New Roman"/>
          <w:sz w:val="24"/>
          <w:szCs w:val="24"/>
        </w:rPr>
      </w:pPr>
      <w:r w:rsidRPr="00A65760">
        <w:rPr>
          <w:rFonts w:ascii="Times New Roman" w:hAnsi="Times New Roman" w:cs="Times New Roman"/>
          <w:sz w:val="24"/>
          <w:szCs w:val="24"/>
        </w:rPr>
        <w:t>-</w:t>
      </w:r>
      <w:r w:rsidR="00B119BA" w:rsidRPr="00A65760">
        <w:rPr>
          <w:rFonts w:ascii="Times New Roman" w:hAnsi="Times New Roman" w:cs="Times New Roman"/>
          <w:sz w:val="24"/>
          <w:szCs w:val="24"/>
        </w:rPr>
        <w:t>Referatele verificatorilor</w:t>
      </w:r>
      <w:r w:rsidR="00A65760" w:rsidRPr="00A65760">
        <w:rPr>
          <w:rFonts w:ascii="Times New Roman" w:hAnsi="Times New Roman" w:cs="Times New Roman"/>
          <w:sz w:val="24"/>
          <w:szCs w:val="24"/>
        </w:rPr>
        <w:t>, obligația în sarcina AC;</w:t>
      </w:r>
    </w:p>
    <w:p w14:paraId="6AD20182" w14:textId="390A9AF6" w:rsidR="00B119BA" w:rsidRPr="00A65760" w:rsidRDefault="008F7011" w:rsidP="00596735">
      <w:pPr>
        <w:spacing w:after="0" w:line="240" w:lineRule="auto"/>
        <w:jc w:val="both"/>
        <w:rPr>
          <w:rFonts w:ascii="Times New Roman" w:hAnsi="Times New Roman" w:cs="Times New Roman"/>
          <w:sz w:val="24"/>
          <w:szCs w:val="24"/>
        </w:rPr>
      </w:pPr>
      <w:r w:rsidRPr="00A65760">
        <w:rPr>
          <w:rFonts w:ascii="Times New Roman" w:hAnsi="Times New Roman" w:cs="Times New Roman"/>
          <w:sz w:val="24"/>
          <w:szCs w:val="24"/>
        </w:rPr>
        <w:t>-</w:t>
      </w:r>
      <w:r w:rsidR="00B119BA" w:rsidRPr="00A65760">
        <w:rPr>
          <w:rFonts w:ascii="Times New Roman" w:hAnsi="Times New Roman" w:cs="Times New Roman"/>
          <w:sz w:val="24"/>
          <w:szCs w:val="24"/>
        </w:rPr>
        <w:t xml:space="preserve">Avizul CTE (faza </w:t>
      </w:r>
      <w:r w:rsidR="000A4DB7" w:rsidRPr="00A65760">
        <w:rPr>
          <w:rFonts w:ascii="Times New Roman" w:hAnsi="Times New Roman" w:cs="Times New Roman"/>
          <w:sz w:val="24"/>
          <w:szCs w:val="24"/>
        </w:rPr>
        <w:t>SF</w:t>
      </w:r>
      <w:r w:rsidR="00B119BA" w:rsidRPr="00A65760">
        <w:rPr>
          <w:rFonts w:ascii="Times New Roman" w:hAnsi="Times New Roman" w:cs="Times New Roman"/>
          <w:sz w:val="24"/>
          <w:szCs w:val="24"/>
        </w:rPr>
        <w:t>)</w:t>
      </w:r>
      <w:r w:rsidR="00C9264A" w:rsidRPr="00A65760">
        <w:rPr>
          <w:rFonts w:ascii="Times New Roman" w:hAnsi="Times New Roman" w:cs="Times New Roman"/>
          <w:sz w:val="24"/>
          <w:szCs w:val="24"/>
        </w:rPr>
        <w:t>;</w:t>
      </w:r>
    </w:p>
    <w:p w14:paraId="3E900FDF" w14:textId="00668A31" w:rsidR="00C9264A" w:rsidRPr="00A65760" w:rsidRDefault="008F7011" w:rsidP="00596735">
      <w:pPr>
        <w:spacing w:after="0" w:line="240" w:lineRule="auto"/>
        <w:jc w:val="both"/>
        <w:rPr>
          <w:rFonts w:ascii="Times New Roman" w:hAnsi="Times New Roman" w:cs="Times New Roman"/>
          <w:sz w:val="24"/>
          <w:szCs w:val="24"/>
        </w:rPr>
      </w:pPr>
      <w:r w:rsidRPr="00A65760">
        <w:rPr>
          <w:rFonts w:ascii="Times New Roman" w:hAnsi="Times New Roman" w:cs="Times New Roman"/>
          <w:sz w:val="24"/>
          <w:szCs w:val="24"/>
        </w:rPr>
        <w:t>-</w:t>
      </w:r>
      <w:r w:rsidR="00B119BA" w:rsidRPr="00A65760">
        <w:rPr>
          <w:rFonts w:ascii="Times New Roman" w:hAnsi="Times New Roman" w:cs="Times New Roman"/>
          <w:sz w:val="24"/>
          <w:szCs w:val="24"/>
        </w:rPr>
        <w:t>Procesul verbal de recepție întocmit de Autoritatea Contractantă</w:t>
      </w:r>
      <w:r w:rsidR="00C9264A" w:rsidRPr="00A65760">
        <w:rPr>
          <w:rFonts w:ascii="Times New Roman" w:hAnsi="Times New Roman" w:cs="Times New Roman"/>
          <w:sz w:val="24"/>
          <w:szCs w:val="24"/>
        </w:rPr>
        <w:t>.</w:t>
      </w:r>
    </w:p>
    <w:p w14:paraId="70250D35" w14:textId="779EE351" w:rsidR="00B119BA" w:rsidRPr="00596735" w:rsidRDefault="00B119BA" w:rsidP="00596735">
      <w:pPr>
        <w:spacing w:after="0" w:line="240" w:lineRule="auto"/>
        <w:jc w:val="both"/>
        <w:rPr>
          <w:rFonts w:ascii="Times New Roman" w:hAnsi="Times New Roman" w:cs="Times New Roman"/>
          <w:sz w:val="24"/>
          <w:szCs w:val="24"/>
        </w:rPr>
      </w:pPr>
      <w:bookmarkStart w:id="12" w:name="_Hlk14179817"/>
      <w:r w:rsidRPr="00596735">
        <w:rPr>
          <w:rFonts w:ascii="Times New Roman" w:hAnsi="Times New Roman" w:cs="Times New Roman"/>
          <w:sz w:val="24"/>
          <w:szCs w:val="24"/>
        </w:rPr>
        <w:t>13.4 Documentațiile</w:t>
      </w:r>
      <w:r w:rsidR="00C9264A" w:rsidRPr="00596735">
        <w:rPr>
          <w:rFonts w:ascii="Times New Roman" w:hAnsi="Times New Roman" w:cs="Times New Roman"/>
          <w:sz w:val="24"/>
          <w:szCs w:val="24"/>
        </w:rPr>
        <w:t xml:space="preserve"> </w:t>
      </w:r>
      <w:r w:rsidRPr="00596735">
        <w:rPr>
          <w:rFonts w:ascii="Times New Roman" w:hAnsi="Times New Roman" w:cs="Times New Roman"/>
          <w:sz w:val="24"/>
          <w:szCs w:val="24"/>
        </w:rPr>
        <w:t>vor fi predate pe bază de proces verbal de predare-primire</w:t>
      </w:r>
      <w:r w:rsidR="00856D9C">
        <w:rPr>
          <w:rFonts w:ascii="Times New Roman" w:hAnsi="Times New Roman" w:cs="Times New Roman"/>
          <w:sz w:val="24"/>
          <w:szCs w:val="24"/>
        </w:rPr>
        <w:t xml:space="preserve"> </w:t>
      </w:r>
      <w:r w:rsidR="00856D9C" w:rsidRPr="000A4DB7">
        <w:rPr>
          <w:rFonts w:ascii="Times New Roman" w:hAnsi="Times New Roman" w:cs="Times New Roman"/>
          <w:sz w:val="24"/>
          <w:szCs w:val="24"/>
        </w:rPr>
        <w:t>semnat de ambele părți iar componența acesteia va fi conform prevederilor prezentului contract și caietului de sarcini</w:t>
      </w:r>
      <w:r w:rsidRPr="000A4DB7">
        <w:rPr>
          <w:rFonts w:ascii="Times New Roman" w:hAnsi="Times New Roman" w:cs="Times New Roman"/>
          <w:sz w:val="24"/>
          <w:szCs w:val="24"/>
        </w:rPr>
        <w:t xml:space="preserve">. </w:t>
      </w:r>
      <w:r w:rsidRPr="00596735">
        <w:rPr>
          <w:rFonts w:ascii="Times New Roman" w:hAnsi="Times New Roman" w:cs="Times New Roman"/>
          <w:sz w:val="24"/>
          <w:szCs w:val="24"/>
        </w:rPr>
        <w:t>Procesele</w:t>
      </w:r>
      <w:r w:rsidR="00C9264A" w:rsidRPr="00596735">
        <w:rPr>
          <w:rFonts w:ascii="Times New Roman" w:hAnsi="Times New Roman" w:cs="Times New Roman"/>
          <w:sz w:val="24"/>
          <w:szCs w:val="24"/>
        </w:rPr>
        <w:t>-</w:t>
      </w:r>
      <w:r w:rsidRPr="00596735">
        <w:rPr>
          <w:rFonts w:ascii="Times New Roman" w:hAnsi="Times New Roman" w:cs="Times New Roman"/>
          <w:sz w:val="24"/>
          <w:szCs w:val="24"/>
        </w:rPr>
        <w:t>verbale de recepție a documentați</w:t>
      </w:r>
      <w:r w:rsidR="00C9264A" w:rsidRPr="00596735">
        <w:rPr>
          <w:rFonts w:ascii="Times New Roman" w:hAnsi="Times New Roman" w:cs="Times New Roman"/>
          <w:sz w:val="24"/>
          <w:szCs w:val="24"/>
        </w:rPr>
        <w:t>ilor,</w:t>
      </w:r>
      <w:r w:rsidRPr="00596735">
        <w:rPr>
          <w:rFonts w:ascii="Times New Roman" w:hAnsi="Times New Roman" w:cs="Times New Roman"/>
          <w:sz w:val="24"/>
          <w:szCs w:val="24"/>
        </w:rPr>
        <w:t xml:space="preserve"> nu vor exonera prestatorul de răspunderea pentru viciile de proiectare cauzate de realizarea necorespunzătoare a documentației.</w:t>
      </w:r>
      <w:bookmarkEnd w:id="12"/>
      <w:r w:rsidRPr="00596735">
        <w:rPr>
          <w:rFonts w:ascii="Times New Roman" w:hAnsi="Times New Roman" w:cs="Times New Roman"/>
          <w:sz w:val="24"/>
          <w:szCs w:val="24"/>
        </w:rPr>
        <w:t xml:space="preserve"> </w:t>
      </w:r>
    </w:p>
    <w:p w14:paraId="5BA71038" w14:textId="03FC1897" w:rsidR="00856D9C" w:rsidRPr="000A4DB7" w:rsidRDefault="00B119BA" w:rsidP="00856D9C">
      <w:pPr>
        <w:pStyle w:val="Antet"/>
        <w:spacing w:line="259" w:lineRule="auto"/>
        <w:jc w:val="both"/>
      </w:pPr>
      <w:r w:rsidRPr="00596735">
        <w:t>13.5. Procesele</w:t>
      </w:r>
      <w:r w:rsidR="00C9264A" w:rsidRPr="00596735">
        <w:t>-</w:t>
      </w:r>
      <w:r w:rsidRPr="00596735">
        <w:t xml:space="preserve">verbale de recepție se vor semna după </w:t>
      </w:r>
      <w:r w:rsidR="00856D9C" w:rsidRPr="000A4DB7">
        <w:t>obținerea avizului CTE</w:t>
      </w:r>
      <w:r w:rsidRPr="000A4DB7">
        <w:t xml:space="preserve"> și soluționarea eventualelor neconcordanțe și neconformități ale documentației.</w:t>
      </w:r>
      <w:r w:rsidR="00856D9C" w:rsidRPr="000A4DB7">
        <w:t xml:space="preserve"> Studiul de </w:t>
      </w:r>
      <w:proofErr w:type="spellStart"/>
      <w:r w:rsidR="00856D9C" w:rsidRPr="000A4DB7">
        <w:t>soluţie</w:t>
      </w:r>
      <w:proofErr w:type="spellEnd"/>
      <w:r w:rsidR="00856D9C" w:rsidRPr="000A4DB7">
        <w:t xml:space="preserve"> trebuie predat cu avizul operatorului de </w:t>
      </w:r>
      <w:proofErr w:type="spellStart"/>
      <w:r w:rsidR="00856D9C" w:rsidRPr="000A4DB7">
        <w:t>distribuţie</w:t>
      </w:r>
      <w:proofErr w:type="spellEnd"/>
      <w:r w:rsidR="00856D9C" w:rsidRPr="000A4DB7">
        <w:t>.</w:t>
      </w:r>
    </w:p>
    <w:p w14:paraId="0B014E55" w14:textId="685E5945"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13.</w:t>
      </w:r>
      <w:r w:rsidR="000A4DB7">
        <w:rPr>
          <w:rFonts w:ascii="Times New Roman" w:hAnsi="Times New Roman" w:cs="Times New Roman"/>
          <w:sz w:val="24"/>
          <w:szCs w:val="24"/>
        </w:rPr>
        <w:t>6</w:t>
      </w:r>
      <w:r w:rsidRPr="00596735">
        <w:rPr>
          <w:rFonts w:ascii="Times New Roman" w:hAnsi="Times New Roman" w:cs="Times New Roman"/>
          <w:sz w:val="24"/>
          <w:szCs w:val="24"/>
        </w:rPr>
        <w:t>. În cazul în care prestatorul întârzie prestarea serviciilor sau dacă nu își îndeplinește îndatoririle prevăzute în contract, achizitorul este îndreptățit să-i fixeze un termen până la care activitatea să intre în normal și să îl avertizeze că, în cazul neconformării, la expirarea termenului stabilit vor deveni incidente prevederile art.10.1. sau</w:t>
      </w:r>
      <w:r w:rsidRPr="00596735">
        <w:rPr>
          <w:rFonts w:ascii="Times New Roman" w:hAnsi="Times New Roman" w:cs="Times New Roman"/>
          <w:sz w:val="24"/>
          <w:szCs w:val="24"/>
          <w:lang w:bidi="ro-RO"/>
        </w:rPr>
        <w:t>, dacă este cazul</w:t>
      </w:r>
      <w:r w:rsidRPr="00596735">
        <w:rPr>
          <w:rFonts w:ascii="Times New Roman" w:hAnsi="Times New Roman" w:cs="Times New Roman"/>
          <w:sz w:val="24"/>
          <w:szCs w:val="24"/>
        </w:rPr>
        <w:t xml:space="preserve"> va rezilia contractul.</w:t>
      </w:r>
    </w:p>
    <w:p w14:paraId="40BF05F7" w14:textId="6B1853EC" w:rsidR="0063649A" w:rsidRDefault="0063649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13.</w:t>
      </w:r>
      <w:r w:rsidR="000A4DB7">
        <w:rPr>
          <w:rFonts w:ascii="Times New Roman" w:hAnsi="Times New Roman" w:cs="Times New Roman"/>
          <w:sz w:val="24"/>
          <w:szCs w:val="24"/>
        </w:rPr>
        <w:t>7</w:t>
      </w:r>
      <w:r w:rsidRPr="00596735">
        <w:rPr>
          <w:rFonts w:ascii="Times New Roman" w:hAnsi="Times New Roman" w:cs="Times New Roman"/>
          <w:sz w:val="24"/>
          <w:szCs w:val="24"/>
        </w:rPr>
        <w:t>. În cazul în care, în cadrul procedurii de recepţie, se fac observaţii, Prestatorul va proceda la refacerea, completarea/modificarea</w:t>
      </w:r>
      <w:r w:rsidR="00856D9C">
        <w:rPr>
          <w:rFonts w:ascii="Times New Roman" w:hAnsi="Times New Roman" w:cs="Times New Roman"/>
          <w:sz w:val="24"/>
          <w:szCs w:val="24"/>
        </w:rPr>
        <w:t xml:space="preserve"> </w:t>
      </w:r>
      <w:r w:rsidRPr="00596735">
        <w:rPr>
          <w:rFonts w:ascii="Times New Roman" w:hAnsi="Times New Roman" w:cs="Times New Roman"/>
          <w:sz w:val="24"/>
          <w:szCs w:val="24"/>
        </w:rPr>
        <w:t>referatelor/documentației în conformitate cu solicitările Achizitorului fără a modifica oferta financiară.</w:t>
      </w:r>
    </w:p>
    <w:p w14:paraId="68FB018E" w14:textId="77777777" w:rsidR="00596735" w:rsidRPr="00596735" w:rsidRDefault="00596735" w:rsidP="00596735">
      <w:pPr>
        <w:spacing w:after="0" w:line="240" w:lineRule="auto"/>
        <w:jc w:val="both"/>
        <w:rPr>
          <w:rFonts w:ascii="Times New Roman" w:hAnsi="Times New Roman" w:cs="Times New Roman"/>
          <w:sz w:val="24"/>
          <w:szCs w:val="24"/>
        </w:rPr>
      </w:pPr>
    </w:p>
    <w:p w14:paraId="4C26C47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Art. 14. TRANSMITEREA DOCUMENTELOR </w:t>
      </w:r>
    </w:p>
    <w:p w14:paraId="064C85F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14.1. Prestatorul are obligația de a transmite documentele întocmite cu privire la prezentul contract la sediul achizitorului fără a modifica prețul contractului. </w:t>
      </w:r>
    </w:p>
    <w:p w14:paraId="40BC220F" w14:textId="5E4FB85F"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14 2. Prestatorul este responsabil de întocmirea documentelor și rapoartelor, astfel cum sunt acestea precizate în prezentul contract</w:t>
      </w:r>
      <w:r w:rsidR="00856D9C">
        <w:rPr>
          <w:rFonts w:ascii="Times New Roman" w:hAnsi="Times New Roman" w:cs="Times New Roman"/>
          <w:sz w:val="24"/>
          <w:szCs w:val="24"/>
        </w:rPr>
        <w:t xml:space="preserve"> </w:t>
      </w:r>
      <w:r w:rsidR="00856D9C" w:rsidRPr="000A4DB7">
        <w:rPr>
          <w:rFonts w:ascii="Times New Roman" w:hAnsi="Times New Roman" w:cs="Times New Roman"/>
          <w:sz w:val="24"/>
          <w:szCs w:val="24"/>
        </w:rPr>
        <w:t>și în caietul de sarcini</w:t>
      </w:r>
      <w:r w:rsidRPr="000A4DB7">
        <w:rPr>
          <w:rFonts w:ascii="Times New Roman" w:hAnsi="Times New Roman" w:cs="Times New Roman"/>
          <w:sz w:val="24"/>
          <w:szCs w:val="24"/>
        </w:rPr>
        <w:t xml:space="preserve">, care vor </w:t>
      </w:r>
      <w:r w:rsidRPr="00596735">
        <w:rPr>
          <w:rFonts w:ascii="Times New Roman" w:hAnsi="Times New Roman" w:cs="Times New Roman"/>
          <w:sz w:val="24"/>
          <w:szCs w:val="24"/>
        </w:rPr>
        <w:t xml:space="preserve">fi înaintate autorității contractante, pe baza cărora se vor solicita la rambursare plățile efectuate pentru toate serviciile prestate în cadrul proiectului. </w:t>
      </w:r>
    </w:p>
    <w:p w14:paraId="40F5D3C4" w14:textId="470FD5CC" w:rsidR="00B119BA" w:rsidRPr="000A4DB7"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14.3. Prestatorul are obligația de a transmite documentele pe suport de hârtie semnată și însușită de persoanele abilitate, precum și în format electronic pe suport optic (CD/DVD)</w:t>
      </w:r>
      <w:r w:rsidR="00856D9C">
        <w:rPr>
          <w:rFonts w:ascii="Times New Roman" w:hAnsi="Times New Roman" w:cs="Times New Roman"/>
          <w:sz w:val="24"/>
          <w:szCs w:val="24"/>
        </w:rPr>
        <w:t xml:space="preserve">, </w:t>
      </w:r>
      <w:r w:rsidR="00856D9C" w:rsidRPr="000A4DB7">
        <w:rPr>
          <w:rFonts w:ascii="Times New Roman" w:hAnsi="Times New Roman" w:cs="Times New Roman"/>
          <w:sz w:val="24"/>
          <w:szCs w:val="24"/>
        </w:rPr>
        <w:t>conform precizărilor din caietul de sarcini</w:t>
      </w:r>
      <w:r w:rsidRPr="000A4DB7">
        <w:rPr>
          <w:rFonts w:ascii="Times New Roman" w:hAnsi="Times New Roman" w:cs="Times New Roman"/>
          <w:sz w:val="24"/>
          <w:szCs w:val="24"/>
        </w:rPr>
        <w:t xml:space="preserve">. </w:t>
      </w:r>
    </w:p>
    <w:p w14:paraId="050E7831" w14:textId="77777777" w:rsidR="00596735" w:rsidRPr="000A4DB7" w:rsidRDefault="00596735" w:rsidP="00596735">
      <w:pPr>
        <w:spacing w:after="0" w:line="240" w:lineRule="auto"/>
        <w:jc w:val="both"/>
        <w:rPr>
          <w:rFonts w:ascii="Times New Roman" w:hAnsi="Times New Roman" w:cs="Times New Roman"/>
          <w:sz w:val="24"/>
          <w:szCs w:val="24"/>
        </w:rPr>
      </w:pPr>
    </w:p>
    <w:p w14:paraId="31C9E297" w14:textId="64878565" w:rsidR="00B119BA" w:rsidRPr="00596735" w:rsidRDefault="00B119BA" w:rsidP="00596735">
      <w:pPr>
        <w:spacing w:after="0" w:line="240" w:lineRule="auto"/>
        <w:jc w:val="both"/>
        <w:rPr>
          <w:rFonts w:ascii="Times New Roman" w:hAnsi="Times New Roman" w:cs="Times New Roman"/>
          <w:b/>
          <w:bCs/>
          <w:sz w:val="24"/>
          <w:szCs w:val="24"/>
          <w:lang w:bidi="ro-RO"/>
        </w:rPr>
      </w:pPr>
      <w:r w:rsidRPr="00596735">
        <w:rPr>
          <w:rFonts w:ascii="Times New Roman" w:hAnsi="Times New Roman" w:cs="Times New Roman"/>
          <w:b/>
          <w:bCs/>
          <w:sz w:val="24"/>
          <w:szCs w:val="24"/>
        </w:rPr>
        <w:t xml:space="preserve">Art. </w:t>
      </w:r>
      <w:r w:rsidRPr="00596735">
        <w:rPr>
          <w:rFonts w:ascii="Times New Roman" w:hAnsi="Times New Roman" w:cs="Times New Roman"/>
          <w:b/>
          <w:bCs/>
          <w:sz w:val="24"/>
          <w:szCs w:val="24"/>
          <w:lang w:bidi="ro-RO"/>
        </w:rPr>
        <w:t xml:space="preserve">15. CLAUZE GENERALE REFERITOARE LA PROTECȚIA DATELOR CU CARACTER PERSONAL </w:t>
      </w:r>
    </w:p>
    <w:p w14:paraId="46A4ABEC"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15.1. Prestatorul colectează și prelucrează datele personale ale Achizitorului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366446B1"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 xml:space="preserve">15.2. În procesul de prelucrare a datelor cu caracter personal. Prestatorul aplică prevederile Regulamentului (UE) 2016/679 al Parlamentului European și al Consiliului din 27 aprilie 2016 privind </w:t>
      </w:r>
      <w:r w:rsidRPr="00596735">
        <w:rPr>
          <w:rFonts w:ascii="Times New Roman" w:hAnsi="Times New Roman" w:cs="Times New Roman"/>
          <w:sz w:val="24"/>
          <w:szCs w:val="24"/>
          <w:lang w:bidi="ro-RO"/>
        </w:rPr>
        <w:lastRenderedPageBreak/>
        <w:t>protecția persoanelor fizice în ceea ce privește prelucrarea datelor cu caracter personal și privind libera circulație a acestor date și de abrogare a directivei 95/46/CE (regulamentul general privind protecția datelor) și ale legislației naționale.</w:t>
      </w:r>
    </w:p>
    <w:p w14:paraId="3FF8B27E"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15.3. Scopul prelucrării: Datele cu caracter personal ale Achizitorului, comunicate în cadrul prezentului contract, vor fi prelucrate de Prestator în scopul executării prezentului contract la care Achizitorul este parte contractantă.</w:t>
      </w:r>
    </w:p>
    <w:p w14:paraId="42E45C79"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15.4.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14:paraId="4DBC597C"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15.5. Datele personale ale Achizitorului, comunicate în cadrul prezentului contract, pot fi comunicate de Prestator instituțiilor publice, în conformitate cu obligațiile legale care îi revin acestuia.</w:t>
      </w:r>
    </w:p>
    <w:p w14:paraId="4DC1C77B"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15.6. În situația în care este necesară prelucrarea datelor personale ale Achizitorului în alte scopuri decât cele prevăzute la art. 15.3, Prestatorul va informa Achizitorul și îi va solicita acordul scris cu privire la prelucrarea datelor cu caracter personal, în conformitate cu prevederile legislației în vigoare.</w:t>
      </w:r>
    </w:p>
    <w:p w14:paraId="1E0EA6EE" w14:textId="77777777" w:rsidR="00CA6235" w:rsidRPr="005967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15.7. Prestatorul asigură dreptul Achizitorului la informare și acces la datele cu caracter personal, dreptul la rectificare, actualizare, portabilitate, ștergere, la restricționare și opoziție în conformitate cu prevederile legislației în vigoare.</w:t>
      </w:r>
    </w:p>
    <w:p w14:paraId="3E154E5B" w14:textId="1725B5A3" w:rsidR="00CA6235" w:rsidRDefault="00CA6235" w:rsidP="00596735">
      <w:pPr>
        <w:spacing w:after="0" w:line="240" w:lineRule="auto"/>
        <w:jc w:val="both"/>
        <w:rPr>
          <w:rFonts w:ascii="Times New Roman" w:hAnsi="Times New Roman" w:cs="Times New Roman"/>
          <w:sz w:val="24"/>
          <w:szCs w:val="24"/>
          <w:lang w:bidi="ro-RO"/>
        </w:rPr>
      </w:pPr>
      <w:r w:rsidRPr="00596735">
        <w:rPr>
          <w:rFonts w:ascii="Times New Roman" w:hAnsi="Times New Roman" w:cs="Times New Roman"/>
          <w:sz w:val="24"/>
          <w:szCs w:val="24"/>
          <w:lang w:bidi="ro-RO"/>
        </w:rPr>
        <w:t>15.8. Datele personale ale Achizitorului sunt păstrate de către Prestator pe întreaga perioadă de executare a contractului și ulterior încetării acestuia, în conformitate cu prevederile legale referitoare la arhivarea documentelor.</w:t>
      </w:r>
    </w:p>
    <w:p w14:paraId="1CB5F847" w14:textId="77777777" w:rsidR="00596735" w:rsidRPr="00596735" w:rsidRDefault="00596735" w:rsidP="00596735">
      <w:pPr>
        <w:spacing w:after="0" w:line="240" w:lineRule="auto"/>
        <w:jc w:val="both"/>
        <w:rPr>
          <w:rFonts w:ascii="Times New Roman" w:hAnsi="Times New Roman" w:cs="Times New Roman"/>
          <w:sz w:val="24"/>
          <w:szCs w:val="24"/>
          <w:lang w:bidi="ro-RO"/>
        </w:rPr>
      </w:pPr>
    </w:p>
    <w:p w14:paraId="606C8C76"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 xml:space="preserve">Art. 16. AMENDAMENTE </w:t>
      </w:r>
    </w:p>
    <w:p w14:paraId="3F557AF6" w14:textId="450B2794"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16.1. Părțile contractante au dreptul, pe durata</w:t>
      </w:r>
      <w:r w:rsidR="00CA6235" w:rsidRPr="00596735">
        <w:rPr>
          <w:rFonts w:ascii="Times New Roman" w:hAnsi="Times New Roman" w:cs="Times New Roman"/>
          <w:sz w:val="24"/>
          <w:szCs w:val="24"/>
        </w:rPr>
        <w:t xml:space="preserve"> </w:t>
      </w:r>
      <w:r w:rsidRPr="00596735">
        <w:rPr>
          <w:rFonts w:ascii="Times New Roman" w:hAnsi="Times New Roman" w:cs="Times New Roman"/>
          <w:sz w:val="24"/>
          <w:szCs w:val="24"/>
        </w:rPr>
        <w:t>contractului, de a conveni modificarea clauzelor contractului, prin act adițional, în cazul apariției unor circumstanțe care lezează interesele legitime ale acestora.</w:t>
      </w:r>
    </w:p>
    <w:p w14:paraId="36F61984" w14:textId="0C028FFF"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16.2. Prevederile prezentului articol nu se aplică acelor clauze pentru a căror modificare legea impune îndeplinirea unor condiții speciale atât timp cât aceste condiții nu sunt îndeplinite. </w:t>
      </w:r>
    </w:p>
    <w:p w14:paraId="595AEB46" w14:textId="77777777" w:rsidR="00596735" w:rsidRPr="00596735" w:rsidRDefault="00596735" w:rsidP="00596735">
      <w:pPr>
        <w:spacing w:after="0" w:line="240" w:lineRule="auto"/>
        <w:jc w:val="both"/>
        <w:rPr>
          <w:rFonts w:ascii="Times New Roman" w:hAnsi="Times New Roman" w:cs="Times New Roman"/>
          <w:sz w:val="24"/>
          <w:szCs w:val="24"/>
        </w:rPr>
      </w:pPr>
    </w:p>
    <w:p w14:paraId="1A3DA75C" w14:textId="3CA9DAFE"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17. ÎNCETAREA CONTRACTULU</w:t>
      </w:r>
      <w:r w:rsidR="00CA6235" w:rsidRPr="00596735">
        <w:rPr>
          <w:rFonts w:ascii="Times New Roman" w:hAnsi="Times New Roman" w:cs="Times New Roman"/>
          <w:b/>
          <w:iCs/>
          <w:sz w:val="24"/>
          <w:szCs w:val="24"/>
        </w:rPr>
        <w:t>I</w:t>
      </w:r>
    </w:p>
    <w:p w14:paraId="4A4A360F"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17.1.</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 xml:space="preserve">Prezentul contract încetează în următoarele situații : </w:t>
      </w:r>
    </w:p>
    <w:p w14:paraId="1C08BBC9"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a) prin executarea  de către ambele părți a  tuturor obligațiilor ce le revin conform prezentului contract și legislației aplicabile;</w:t>
      </w:r>
    </w:p>
    <w:p w14:paraId="1618DBC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b) prin acordul părților  consemnat în scris;</w:t>
      </w:r>
    </w:p>
    <w:p w14:paraId="52B4E96A"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c) prin reziliere, în cazul în care una  din părți  nu își execută  sau execută necorespunzător  obligațiile contractuale;</w:t>
      </w:r>
    </w:p>
    <w:p w14:paraId="016B6C3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d</w:t>
      </w:r>
      <w:r w:rsidRPr="00596735">
        <w:rPr>
          <w:rFonts w:ascii="Times New Roman" w:hAnsi="Times New Roman" w:cs="Times New Roman"/>
          <w:sz w:val="24"/>
          <w:szCs w:val="24"/>
          <w:lang w:val="en-US"/>
        </w:rPr>
        <w:t xml:space="preserve">) </w:t>
      </w:r>
      <w:proofErr w:type="spellStart"/>
      <w:r w:rsidRPr="00596735">
        <w:rPr>
          <w:rFonts w:ascii="Times New Roman" w:hAnsi="Times New Roman" w:cs="Times New Roman"/>
          <w:sz w:val="24"/>
          <w:szCs w:val="24"/>
          <w:lang w:val="en-US"/>
        </w:rPr>
        <w:t>prin</w:t>
      </w:r>
      <w:proofErr w:type="spellEnd"/>
      <w:r w:rsidRPr="00596735">
        <w:rPr>
          <w:rFonts w:ascii="Times New Roman" w:hAnsi="Times New Roman" w:cs="Times New Roman"/>
          <w:sz w:val="24"/>
          <w:szCs w:val="24"/>
          <w:lang w:val="en-US"/>
        </w:rPr>
        <w:t xml:space="preserve"> </w:t>
      </w:r>
      <w:proofErr w:type="spellStart"/>
      <w:r w:rsidRPr="00596735">
        <w:rPr>
          <w:rFonts w:ascii="Times New Roman" w:hAnsi="Times New Roman" w:cs="Times New Roman"/>
          <w:sz w:val="24"/>
          <w:szCs w:val="24"/>
          <w:lang w:val="en-US"/>
        </w:rPr>
        <w:t>ajungere</w:t>
      </w:r>
      <w:proofErr w:type="spellEnd"/>
      <w:r w:rsidRPr="00596735">
        <w:rPr>
          <w:rFonts w:ascii="Times New Roman" w:hAnsi="Times New Roman" w:cs="Times New Roman"/>
          <w:sz w:val="24"/>
          <w:szCs w:val="24"/>
          <w:lang w:val="en-US"/>
        </w:rPr>
        <w:t xml:space="preserve"> la termen.</w:t>
      </w:r>
    </w:p>
    <w:p w14:paraId="11233241"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17.2.</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În situația rezilierii, totale/parțiale din cauza neexecutării/executării parțiale de către Prestator  a obligațiilor contractuale, acesta va datora achizitorului daune-interese cu titlu de clauză penală în cuantum egal cu valoarea obligațiilor contractuale neexecutate.</w:t>
      </w:r>
    </w:p>
    <w:p w14:paraId="0E4BAAE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17.3. În situația în care  executarea parțiala a obligațiilor contractuale face imposibilă realizarea obiectului contractului în integralitatea sa, chiar dacă a fost recepționată o parte din contract conform dispozițiilor legale, Prestatorul va datora achizitorului daune-interese cu titlu de clauză penală în cuantum egal cu întreaga valoare a obligațiilor contractuale stabilite prin contract .</w:t>
      </w:r>
    </w:p>
    <w:p w14:paraId="07E8233F"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17.4.</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Rezilierea prezentului contract nu va avea niciun efect asupra obligațiilor deja scadente între părțile contractante.</w:t>
      </w:r>
    </w:p>
    <w:p w14:paraId="6F9CD00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17.5.</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Părțile sunt de drept în întârziere prin simplul fapt al nerespectării clauzelor prezentului contract.</w:t>
      </w:r>
    </w:p>
    <w:p w14:paraId="6DE4D40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17.6.</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denunțării.</w:t>
      </w:r>
    </w:p>
    <w:p w14:paraId="7EA7C791"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17.7.</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 xml:space="preserve">Fără a aduce atingere dispozițiilor dreptului comun privind încetarea contractului  sau dreptului achizitorului de a solicita constatarea nulității absolute, în conformitate cu dispozițiile dreptului comun, achizitorul are dreptul de a denunța unilateral contractul în perioada de valabilitate a acestuia în una dintre următoarele situații: </w:t>
      </w:r>
    </w:p>
    <w:p w14:paraId="05A00595"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a) Prestatorul se afla, la momentul atribuirii contractului, în una dintre situațiile care ar fi determinat excluderea sa din procedura de atribuire potrivit art. 164-167 din Legea nr. 98/2016 privind achizițiile publice;  </w:t>
      </w:r>
    </w:p>
    <w:p w14:paraId="6702DB00"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b) contractul nu trebuia să fie atribuit prestatorului având în vedere o încălcare gravă a obligațiilor care rezultă din legislația europeană relevantă și care a fost constatată printr-o decizie a Curții de Justiție a Uniunii Europene; </w:t>
      </w:r>
    </w:p>
    <w:p w14:paraId="73987FD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c) în cazul modificării contractului în alte condiții decât cele prevăzute de prevederile legale în vigoare.</w:t>
      </w:r>
    </w:p>
    <w:p w14:paraId="3C6D4A1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17.8.</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Achizitorul poate proceda la rezilierea unilaterală a contractului, fără efectuarea vreunei alte formalități şi fără intervenția instanței de judecată, în situația în care prestatorul subcontractează sau cesionează cu încălcarea prevederilor legislației în vigoare, drepturile şi obligațiile sale.</w:t>
      </w:r>
    </w:p>
    <w:p w14:paraId="1BCB4DEC" w14:textId="1000BAC5"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17.9.</w:t>
      </w:r>
      <w:r w:rsidRPr="00596735">
        <w:rPr>
          <w:rFonts w:ascii="Times New Roman" w:hAnsi="Times New Roman" w:cs="Times New Roman"/>
          <w:b/>
          <w:bCs/>
          <w:sz w:val="24"/>
          <w:szCs w:val="24"/>
        </w:rPr>
        <w:t xml:space="preserve"> </w:t>
      </w:r>
      <w:r w:rsidRPr="00596735">
        <w:rPr>
          <w:rFonts w:ascii="Times New Roman" w:hAnsi="Times New Roman" w:cs="Times New Roman"/>
          <w:sz w:val="24"/>
          <w:szCs w:val="24"/>
        </w:rPr>
        <w:t>Daunele interese pe care Achizitorul este în drept să le pretindă de la Prestator se rețin din garanția de bună execuție. Dacă valoarea daunelor interese depășește cuantumul garanției de bună execuție, Prestatorul are obligația de a plăti diferența în termen de 10 zile de la notificarea Achizitorului.</w:t>
      </w:r>
    </w:p>
    <w:p w14:paraId="0709BEFC" w14:textId="77777777" w:rsidR="00596735" w:rsidRPr="00596735" w:rsidRDefault="00596735" w:rsidP="00596735">
      <w:pPr>
        <w:spacing w:after="0" w:line="240" w:lineRule="auto"/>
        <w:jc w:val="both"/>
        <w:rPr>
          <w:rFonts w:ascii="Times New Roman" w:hAnsi="Times New Roman" w:cs="Times New Roman"/>
          <w:sz w:val="24"/>
          <w:szCs w:val="24"/>
        </w:rPr>
      </w:pPr>
    </w:p>
    <w:p w14:paraId="61791765" w14:textId="77777777" w:rsidR="00B119BA" w:rsidRPr="00596735" w:rsidRDefault="00B119BA" w:rsidP="00596735">
      <w:pPr>
        <w:spacing w:after="0" w:line="240" w:lineRule="auto"/>
        <w:jc w:val="both"/>
        <w:rPr>
          <w:rFonts w:ascii="Times New Roman" w:hAnsi="Times New Roman" w:cs="Times New Roman"/>
          <w:iCs/>
          <w:sz w:val="24"/>
          <w:szCs w:val="24"/>
        </w:rPr>
      </w:pPr>
      <w:r w:rsidRPr="00596735">
        <w:rPr>
          <w:rFonts w:ascii="Times New Roman" w:hAnsi="Times New Roman" w:cs="Times New Roman"/>
          <w:b/>
          <w:iCs/>
          <w:sz w:val="24"/>
          <w:szCs w:val="24"/>
        </w:rPr>
        <w:t>Art. 18. ASIGURĂRI</w:t>
      </w:r>
    </w:p>
    <w:p w14:paraId="371A3C08" w14:textId="2E9E1050"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18.1  Prestatorul are obligația de a încheia, conform legislației în vigoare, o asigurare de răspundere civilă profesională, înainte de începerea prestării serviciilor contractate. Asigurarea se va emite de către o agenție de asigurare autorizată iar contravaloarea primelor de asigurare va fi suportată de către Prestator. </w:t>
      </w:r>
    </w:p>
    <w:p w14:paraId="00E48723" w14:textId="77777777" w:rsidR="008A6128" w:rsidRPr="00596735" w:rsidRDefault="008A6128" w:rsidP="00596735">
      <w:pPr>
        <w:spacing w:after="0" w:line="240" w:lineRule="auto"/>
        <w:jc w:val="both"/>
        <w:rPr>
          <w:rFonts w:ascii="Times New Roman" w:hAnsi="Times New Roman" w:cs="Times New Roman"/>
          <w:sz w:val="24"/>
          <w:szCs w:val="24"/>
        </w:rPr>
      </w:pPr>
    </w:p>
    <w:p w14:paraId="047DC26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iCs/>
          <w:sz w:val="24"/>
          <w:szCs w:val="24"/>
        </w:rPr>
        <w:t xml:space="preserve">Art. 19. </w:t>
      </w:r>
      <w:r w:rsidRPr="00596735">
        <w:rPr>
          <w:rFonts w:ascii="Times New Roman" w:hAnsi="Times New Roman" w:cs="Times New Roman"/>
          <w:b/>
          <w:bCs/>
          <w:sz w:val="24"/>
          <w:szCs w:val="24"/>
        </w:rPr>
        <w:t>FORȚA MAJORĂ</w:t>
      </w:r>
    </w:p>
    <w:p w14:paraId="67984F9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19.1. Forța majoră este constatată de o autoritate competentă.</w:t>
      </w:r>
    </w:p>
    <w:p w14:paraId="59327A6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19.2. Forța majoră exonerează părțile contractante de îndeplinirea obligațiilor asumate prin prezentul Contract, pe toată perioada în care aceasta acționează.</w:t>
      </w:r>
    </w:p>
    <w:p w14:paraId="008F52E9"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19.3. Îndeplinirea Contractului va fi suspendată în perioada de acțiune a forței majore, dar fără a prejudicia drepturile ce li se cuveneau părților până la apariția acesteia.</w:t>
      </w:r>
    </w:p>
    <w:p w14:paraId="156C67A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19.4. Partea contractantă care invocă forța majoră are obligația de a notifica celeilalte părți, imediat și în mod complet, producerea acesteia și de a lua orice măsuri care îi stau la dispoziție în vederea limitării consecințelor.</w:t>
      </w:r>
    </w:p>
    <w:p w14:paraId="7AD1FFB5"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19.5. Partea contractantă care invocă forța majoră are obligația de a notifica celeilalte părți încetarea cauzei acesteia în maximum 15 zile de la încetare.</w:t>
      </w:r>
    </w:p>
    <w:p w14:paraId="654BC05F" w14:textId="1BF06B7E"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19.6. Dacă forța majoră acționează sau se estimează că va acționa o perioadă mai mare de 45 de zile, oricare dintre părți va avea dreptul să notifice celeilalte părți încetarea de plin drept a prezentului contract, fără ca vreuna dintre ele să poată pretinde celeilalte daune-interese.</w:t>
      </w:r>
    </w:p>
    <w:p w14:paraId="71587F1C" w14:textId="77777777" w:rsidR="00596735" w:rsidRPr="00596735" w:rsidRDefault="00596735" w:rsidP="00596735">
      <w:pPr>
        <w:spacing w:after="0" w:line="240" w:lineRule="auto"/>
        <w:jc w:val="both"/>
        <w:rPr>
          <w:rFonts w:ascii="Times New Roman" w:hAnsi="Times New Roman" w:cs="Times New Roman"/>
          <w:sz w:val="24"/>
          <w:szCs w:val="24"/>
        </w:rPr>
      </w:pPr>
    </w:p>
    <w:p w14:paraId="1E515712" w14:textId="0C1231F9" w:rsidR="00CC6AB3" w:rsidRPr="00596735" w:rsidRDefault="00CC6AB3"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bCs/>
          <w:sz w:val="24"/>
          <w:szCs w:val="24"/>
        </w:rPr>
        <w:t>Art. 20</w:t>
      </w:r>
      <w:r w:rsidRPr="00596735">
        <w:rPr>
          <w:rFonts w:ascii="Times New Roman" w:hAnsi="Times New Roman" w:cs="Times New Roman"/>
          <w:sz w:val="24"/>
          <w:szCs w:val="24"/>
        </w:rPr>
        <w:t xml:space="preserve"> </w:t>
      </w:r>
      <w:r w:rsidRPr="00596735">
        <w:rPr>
          <w:rFonts w:ascii="Times New Roman" w:hAnsi="Times New Roman" w:cs="Times New Roman"/>
          <w:b/>
          <w:bCs/>
          <w:sz w:val="24"/>
          <w:szCs w:val="24"/>
        </w:rPr>
        <w:t>DREPTURI DE AUTOR ȘI PROPRIETATE INTELECTUALĂ</w:t>
      </w:r>
    </w:p>
    <w:p w14:paraId="00047DCC" w14:textId="720707A3"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20.</w:t>
      </w:r>
      <w:r w:rsidR="0005559A" w:rsidRPr="00596735">
        <w:rPr>
          <w:rFonts w:ascii="Times New Roman" w:hAnsi="Times New Roman" w:cs="Times New Roman"/>
          <w:sz w:val="24"/>
          <w:szCs w:val="24"/>
        </w:rPr>
        <w:t>1</w:t>
      </w:r>
      <w:r w:rsidRPr="00596735">
        <w:rPr>
          <w:rFonts w:ascii="Times New Roman" w:hAnsi="Times New Roman" w:cs="Times New Roman"/>
          <w:sz w:val="24"/>
          <w:szCs w:val="24"/>
        </w:rPr>
        <w:t>.Prin semnarea prezentului contract, prestatorul acordă achizitorului licență permanentă, transferabilă, neexclusivă și scutită de taxă de redevență, pentru a copia, folosi și transmite documentele elaborate de prestator inclusiv efectuarea și folosirea modificărilor acestora.</w:t>
      </w:r>
    </w:p>
    <w:p w14:paraId="475A9C9A" w14:textId="74F7E509"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20.</w:t>
      </w:r>
      <w:r w:rsidR="0005559A" w:rsidRPr="00596735">
        <w:rPr>
          <w:rFonts w:ascii="Times New Roman" w:hAnsi="Times New Roman" w:cs="Times New Roman"/>
          <w:sz w:val="24"/>
          <w:szCs w:val="24"/>
        </w:rPr>
        <w:t>2</w:t>
      </w:r>
      <w:r w:rsidRPr="00596735">
        <w:rPr>
          <w:rFonts w:ascii="Times New Roman" w:hAnsi="Times New Roman" w:cs="Times New Roman"/>
          <w:sz w:val="24"/>
          <w:szCs w:val="24"/>
        </w:rPr>
        <w:t>.Prin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fată de condițiile inițiale din timpul proiectării.</w:t>
      </w:r>
    </w:p>
    <w:p w14:paraId="7A36A133" w14:textId="6B115A2B"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20.</w:t>
      </w:r>
      <w:r w:rsidR="0005559A" w:rsidRPr="00596735">
        <w:rPr>
          <w:rFonts w:ascii="Times New Roman" w:hAnsi="Times New Roman" w:cs="Times New Roman"/>
          <w:sz w:val="24"/>
          <w:szCs w:val="24"/>
        </w:rPr>
        <w:t>3</w:t>
      </w:r>
      <w:r w:rsidRPr="00596735">
        <w:rPr>
          <w:rFonts w:ascii="Times New Roman" w:hAnsi="Times New Roman" w:cs="Times New Roman"/>
          <w:sz w:val="24"/>
          <w:szCs w:val="24"/>
        </w:rPr>
        <w:t xml:space="preserve">.Drepturile de </w:t>
      </w:r>
      <w:r w:rsidR="0005559A" w:rsidRPr="00596735">
        <w:rPr>
          <w:rFonts w:ascii="Times New Roman" w:hAnsi="Times New Roman" w:cs="Times New Roman"/>
          <w:sz w:val="24"/>
          <w:szCs w:val="24"/>
        </w:rPr>
        <w:t xml:space="preserve">autor </w:t>
      </w:r>
      <w:r w:rsidR="00CC6AB3" w:rsidRPr="00596735">
        <w:rPr>
          <w:rFonts w:ascii="Times New Roman" w:hAnsi="Times New Roman" w:cs="Times New Roman"/>
          <w:sz w:val="24"/>
          <w:szCs w:val="24"/>
        </w:rPr>
        <w:t xml:space="preserve">precum </w:t>
      </w:r>
      <w:r w:rsidR="0005559A" w:rsidRPr="00596735">
        <w:rPr>
          <w:rFonts w:ascii="Times New Roman" w:hAnsi="Times New Roman" w:cs="Times New Roman"/>
          <w:sz w:val="24"/>
          <w:szCs w:val="24"/>
        </w:rPr>
        <w:t xml:space="preserve">și </w:t>
      </w:r>
      <w:r w:rsidR="00CC6AB3" w:rsidRPr="00596735">
        <w:rPr>
          <w:rFonts w:ascii="Times New Roman" w:hAnsi="Times New Roman" w:cs="Times New Roman"/>
          <w:sz w:val="24"/>
          <w:szCs w:val="24"/>
        </w:rPr>
        <w:t xml:space="preserve">drepturile de </w:t>
      </w:r>
      <w:r w:rsidRPr="00596735">
        <w:rPr>
          <w:rFonts w:ascii="Times New Roman" w:hAnsi="Times New Roman" w:cs="Times New Roman"/>
          <w:sz w:val="24"/>
          <w:szCs w:val="24"/>
        </w:rPr>
        <w:t>proprietate intelectuală asupra documentației</w:t>
      </w:r>
      <w:r w:rsidR="00CC6AB3" w:rsidRPr="00596735">
        <w:rPr>
          <w:rFonts w:ascii="Times New Roman" w:hAnsi="Times New Roman" w:cs="Times New Roman"/>
          <w:sz w:val="24"/>
          <w:szCs w:val="24"/>
        </w:rPr>
        <w:t xml:space="preserve"> tehnico economice</w:t>
      </w:r>
      <w:r w:rsidRPr="00596735">
        <w:rPr>
          <w:rFonts w:ascii="Times New Roman" w:hAnsi="Times New Roman" w:cs="Times New Roman"/>
          <w:sz w:val="24"/>
          <w:szCs w:val="24"/>
        </w:rPr>
        <w:t xml:space="preserve"> întocmit</w:t>
      </w:r>
      <w:r w:rsidR="00CC6AB3" w:rsidRPr="00596735">
        <w:rPr>
          <w:rFonts w:ascii="Times New Roman" w:hAnsi="Times New Roman" w:cs="Times New Roman"/>
          <w:sz w:val="24"/>
          <w:szCs w:val="24"/>
        </w:rPr>
        <w:t>ă</w:t>
      </w:r>
      <w:r w:rsidRPr="00596735">
        <w:rPr>
          <w:rFonts w:ascii="Times New Roman" w:hAnsi="Times New Roman" w:cs="Times New Roman"/>
          <w:sz w:val="24"/>
          <w:szCs w:val="24"/>
        </w:rPr>
        <w:t xml:space="preserve"> se transfera integral beneficiarului, odată cu plata serviciilor.</w:t>
      </w:r>
    </w:p>
    <w:p w14:paraId="13BD0D59" w14:textId="77777777" w:rsidR="00596735" w:rsidRPr="00596735" w:rsidRDefault="00596735" w:rsidP="00596735">
      <w:pPr>
        <w:spacing w:after="0" w:line="240" w:lineRule="auto"/>
        <w:jc w:val="both"/>
        <w:rPr>
          <w:rFonts w:ascii="Times New Roman" w:hAnsi="Times New Roman" w:cs="Times New Roman"/>
          <w:sz w:val="24"/>
          <w:szCs w:val="24"/>
        </w:rPr>
      </w:pPr>
    </w:p>
    <w:p w14:paraId="4802AE40"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21. CESIUNEA</w:t>
      </w:r>
    </w:p>
    <w:p w14:paraId="29E3A238" w14:textId="77777777" w:rsidR="00B119BA" w:rsidRPr="00596735" w:rsidRDefault="00B119BA" w:rsidP="00596735">
      <w:pPr>
        <w:spacing w:after="0" w:line="240" w:lineRule="auto"/>
        <w:jc w:val="both"/>
        <w:rPr>
          <w:rFonts w:ascii="Times New Roman" w:hAnsi="Times New Roman" w:cs="Times New Roman"/>
          <w:bCs/>
          <w:iCs/>
          <w:sz w:val="24"/>
          <w:szCs w:val="24"/>
        </w:rPr>
      </w:pPr>
      <w:bookmarkStart w:id="13" w:name="_Ref455671653"/>
      <w:r w:rsidRPr="00596735">
        <w:rPr>
          <w:rFonts w:ascii="Times New Roman" w:hAnsi="Times New Roman" w:cs="Times New Roman"/>
          <w:bCs/>
          <w:iCs/>
          <w:sz w:val="24"/>
          <w:szCs w:val="24"/>
        </w:rPr>
        <w:t>21.1. Prestatoru</w:t>
      </w:r>
      <w:bookmarkEnd w:id="13"/>
      <w:r w:rsidRPr="00596735">
        <w:rPr>
          <w:rFonts w:ascii="Times New Roman" w:hAnsi="Times New Roman" w:cs="Times New Roman"/>
          <w:bCs/>
          <w:iCs/>
          <w:sz w:val="24"/>
          <w:szCs w:val="24"/>
        </w:rPr>
        <w:t>lui îi este permisă doar cesiunea creanțelor născute din prezentul contract și numai cu acordul scris al Achizitorului.</w:t>
      </w:r>
    </w:p>
    <w:p w14:paraId="69E1A7EF" w14:textId="56B5CE32" w:rsidR="00492536" w:rsidRDefault="00B119BA" w:rsidP="00596735">
      <w:pPr>
        <w:spacing w:after="0" w:line="240" w:lineRule="auto"/>
        <w:jc w:val="both"/>
        <w:rPr>
          <w:rFonts w:ascii="Times New Roman" w:hAnsi="Times New Roman" w:cs="Times New Roman"/>
          <w:bCs/>
          <w:iCs/>
          <w:sz w:val="24"/>
          <w:szCs w:val="24"/>
        </w:rPr>
      </w:pPr>
      <w:r w:rsidRPr="00596735">
        <w:rPr>
          <w:rFonts w:ascii="Times New Roman" w:hAnsi="Times New Roman" w:cs="Times New Roman"/>
          <w:bCs/>
          <w:iCs/>
          <w:sz w:val="24"/>
          <w:szCs w:val="24"/>
        </w:rPr>
        <w:t>21.2. Obligațiile născute din prezentul contract, rămân în sarcina parților contractante, astfel cum au fost stipulate și asumate inițial.</w:t>
      </w:r>
    </w:p>
    <w:p w14:paraId="17B43D37" w14:textId="77777777" w:rsidR="00596735" w:rsidRPr="00596735" w:rsidRDefault="00596735" w:rsidP="00596735">
      <w:pPr>
        <w:spacing w:after="0" w:line="240" w:lineRule="auto"/>
        <w:jc w:val="both"/>
        <w:rPr>
          <w:rFonts w:ascii="Times New Roman" w:hAnsi="Times New Roman" w:cs="Times New Roman"/>
          <w:bCs/>
          <w:iCs/>
          <w:sz w:val="24"/>
          <w:szCs w:val="24"/>
        </w:rPr>
      </w:pPr>
    </w:p>
    <w:p w14:paraId="5A7D8C87"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22. SUBCONTRACTAREA ŞI TERŢUL SUSŢINĂTOR</w:t>
      </w:r>
    </w:p>
    <w:p w14:paraId="1D84FF3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22.1. Prestatorul are obligaţia, în cazul în care subcontractează părţi din contract, de a încheia contracte cu subcontractanţii desemnaţi, în aceleaşi condiţii în care el a semnat contractul cu Achizitorul.</w:t>
      </w:r>
    </w:p>
    <w:p w14:paraId="123EE713"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22.2. Prestatorul are obligaţia de a prezenta la încheierea contractului toate contractele încheiate cu subcontractanţii desemnaţi, care se constituie în anexe la contract.</w:t>
      </w:r>
    </w:p>
    <w:p w14:paraId="12338970"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22.3. Prestatorul este pe deplin răspunzător faţă de Achizitor de modul în care subcontractantul îndeplinește contractul.</w:t>
      </w:r>
    </w:p>
    <w:p w14:paraId="5E2C56BE"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22.4. Subcontractantul este pe deplin răspunzător faţă de Prestator de modul în care îşi îndeplineşte partea sa din contract.</w:t>
      </w:r>
    </w:p>
    <w:p w14:paraId="660894AF"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22.5. Prestatorul poate schimba oricare subcontractant numai cu acordul Achizitorului, dacă acesta nu şi-a îndeplinit partea sa din contract. Schimbarea subcontractantului nu va determina schimbarea prețului contractului şi va fi notificată achizitorului.</w:t>
      </w:r>
    </w:p>
    <w:p w14:paraId="723CD95C"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22.6. Terţul susţinător este o persoană fizică/juridică ce nu figurează ca parte a contractului de achiziţie publică, decât în măsura în care prin angajamentul ferm intervenit între două entităţi</w:t>
      </w:r>
      <w:r w:rsidRPr="00596735">
        <w:rPr>
          <w:rFonts w:ascii="Times New Roman" w:hAnsi="Times New Roman" w:cs="Times New Roman"/>
          <w:b/>
          <w:iCs/>
          <w:sz w:val="24"/>
          <w:szCs w:val="24"/>
        </w:rPr>
        <w:t xml:space="preserve"> </w:t>
      </w:r>
      <w:r w:rsidRPr="00596735">
        <w:rPr>
          <w:rFonts w:ascii="Times New Roman" w:hAnsi="Times New Roman" w:cs="Times New Roman"/>
          <w:sz w:val="24"/>
          <w:szCs w:val="24"/>
        </w:rPr>
        <w:t>are drepturi sau obligaţii izvorâte din angajamentul respectiv. Angajamentul ferm reprezintă o înţelegere scrisă prin care se instituie obligaţii în sarcina părţilor semnatare şi faţă de Achizitor în cazul neîndeplinirii obligaţiilor de către Prestator.</w:t>
      </w:r>
    </w:p>
    <w:p w14:paraId="236B8BD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22.7. În cazul în care Prestatorul este în imposibilitatea derulării contractului pentru partea de contract pentru care a primit susţinere din partea unui terţ, susţinere demonstrată printr-un angajament ferm, terţul este obligat prin actul juridic încheiat să substituie respectivul Prestator, pentru a duce la îndeplinire acea parte a contractului ce face obiectul respectivului angajament ferm. Prin urmare, Prestatorul va depune toate diligenţele pentru a implica terţul susţinător în derularea contractului, în situaţia în care va întâmpina dificultăţi în implementarea acestuia.</w:t>
      </w:r>
    </w:p>
    <w:p w14:paraId="73C665F1" w14:textId="789D33C7"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22.8. Achizitorul este îndreptăţit să solicite orice daune/penalități împotriva terţului susţinător, pentru nerespectarea obligaţiilor asumate prin angajamentul ferm.</w:t>
      </w:r>
    </w:p>
    <w:p w14:paraId="41D86077" w14:textId="77777777" w:rsidR="00596735" w:rsidRPr="00596735" w:rsidRDefault="00596735" w:rsidP="00596735">
      <w:pPr>
        <w:spacing w:after="0" w:line="240" w:lineRule="auto"/>
        <w:jc w:val="both"/>
        <w:rPr>
          <w:rFonts w:ascii="Times New Roman" w:hAnsi="Times New Roman" w:cs="Times New Roman"/>
          <w:sz w:val="24"/>
          <w:szCs w:val="24"/>
        </w:rPr>
      </w:pPr>
    </w:p>
    <w:p w14:paraId="1D41B1FC"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23. SOLUȚIONAREA LITIGIILOR</w:t>
      </w:r>
    </w:p>
    <w:p w14:paraId="7C55C585"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23.1.  Achizitorul și prestatorul vor depune toate eforturile pentru a rezolva pe cale amiabilă, prin tratative directe, orice neînțelegere sau dispută care se poate ivi între ei în cadrul sau în legătură cu îndeplinirea contractului.</w:t>
      </w:r>
    </w:p>
    <w:p w14:paraId="42DE298C" w14:textId="24F982C9"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23.2.  Dacă, după 15 zile de la începerea acestor tratative, achizitorul și prestatorul nu reușesc să rezolve în mod amiabil o divergență contractuală, fiecare poate solicita ca disputa să se soluționeze de către instanțele judecătorești competente din România.</w:t>
      </w:r>
    </w:p>
    <w:p w14:paraId="131B0C6C" w14:textId="77777777" w:rsidR="00596735" w:rsidRPr="00596735" w:rsidRDefault="00596735" w:rsidP="00596735">
      <w:pPr>
        <w:spacing w:after="0" w:line="240" w:lineRule="auto"/>
        <w:jc w:val="both"/>
        <w:rPr>
          <w:rFonts w:ascii="Times New Roman" w:hAnsi="Times New Roman" w:cs="Times New Roman"/>
          <w:sz w:val="24"/>
          <w:szCs w:val="24"/>
        </w:rPr>
      </w:pPr>
    </w:p>
    <w:p w14:paraId="5FECC383"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lastRenderedPageBreak/>
        <w:t>Art. 24. COMUNICĂRI</w:t>
      </w:r>
    </w:p>
    <w:p w14:paraId="19157439"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24.1.  Orice comunicare între părți, referitoare la îndeplinirea prezentului contract, trebuie să fie transmisă în scris.</w:t>
      </w:r>
    </w:p>
    <w:p w14:paraId="67187D4E"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24.2.  Orice document scris trebuie înregistrat atât în momentul transmiterii, cât și în momentul primirii. Neînregistrarea unui document de către contractant nu va afecta valabilitatea acestuia atât timp cât el a fost transmis de achizitor la adresa indicată în prezentul contract la art. “Părți contractante” și există confirmarea de primire.  </w:t>
      </w:r>
    </w:p>
    <w:p w14:paraId="64191332" w14:textId="5A20F46C"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24.3.  Comunicările între părți se pot face și prin telefon, fax sau e-mail, sub condiția confirmării în scris a primirii comunicării și a conținutului acesteia</w:t>
      </w:r>
    </w:p>
    <w:p w14:paraId="59DA9A0C" w14:textId="77777777" w:rsidR="008A6128" w:rsidRPr="00596735" w:rsidRDefault="008A6128" w:rsidP="00596735">
      <w:pPr>
        <w:spacing w:after="0" w:line="240" w:lineRule="auto"/>
        <w:jc w:val="both"/>
        <w:rPr>
          <w:rFonts w:ascii="Times New Roman" w:hAnsi="Times New Roman" w:cs="Times New Roman"/>
          <w:sz w:val="24"/>
          <w:szCs w:val="24"/>
        </w:rPr>
      </w:pPr>
    </w:p>
    <w:p w14:paraId="310247EC" w14:textId="77777777" w:rsidR="00B119BA" w:rsidRPr="00596735" w:rsidRDefault="00B119BA" w:rsidP="00596735">
      <w:pPr>
        <w:spacing w:after="0" w:line="240" w:lineRule="auto"/>
        <w:jc w:val="both"/>
        <w:rPr>
          <w:rFonts w:ascii="Times New Roman" w:hAnsi="Times New Roman" w:cs="Times New Roman"/>
          <w:b/>
          <w:bCs/>
          <w:sz w:val="24"/>
          <w:szCs w:val="24"/>
        </w:rPr>
      </w:pPr>
      <w:r w:rsidRPr="00596735">
        <w:rPr>
          <w:rFonts w:ascii="Times New Roman" w:hAnsi="Times New Roman" w:cs="Times New Roman"/>
          <w:b/>
          <w:bCs/>
          <w:sz w:val="24"/>
          <w:szCs w:val="24"/>
        </w:rPr>
        <w:t>Art. 25. LIMBA CARE GUVERNEAZĂ CONTRACTUL</w:t>
      </w:r>
    </w:p>
    <w:p w14:paraId="4295FAA6" w14:textId="0FB855F1"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25.1. Limba care guvernează contractul este limba română.</w:t>
      </w:r>
    </w:p>
    <w:p w14:paraId="2DC5B5B3" w14:textId="77777777" w:rsidR="00596735" w:rsidRPr="00596735" w:rsidRDefault="00596735" w:rsidP="00596735">
      <w:pPr>
        <w:spacing w:after="0" w:line="240" w:lineRule="auto"/>
        <w:jc w:val="both"/>
        <w:rPr>
          <w:rFonts w:ascii="Times New Roman" w:hAnsi="Times New Roman" w:cs="Times New Roman"/>
          <w:sz w:val="24"/>
          <w:szCs w:val="24"/>
        </w:rPr>
      </w:pPr>
    </w:p>
    <w:p w14:paraId="0EBD86C1" w14:textId="77777777" w:rsidR="00B119BA" w:rsidRPr="00596735" w:rsidRDefault="00B119BA" w:rsidP="00596735">
      <w:pPr>
        <w:spacing w:after="0" w:line="240" w:lineRule="auto"/>
        <w:jc w:val="both"/>
        <w:rPr>
          <w:rFonts w:ascii="Times New Roman" w:hAnsi="Times New Roman" w:cs="Times New Roman"/>
          <w:b/>
          <w:iCs/>
          <w:sz w:val="24"/>
          <w:szCs w:val="24"/>
        </w:rPr>
      </w:pPr>
      <w:r w:rsidRPr="00596735">
        <w:rPr>
          <w:rFonts w:ascii="Times New Roman" w:hAnsi="Times New Roman" w:cs="Times New Roman"/>
          <w:b/>
          <w:iCs/>
          <w:sz w:val="24"/>
          <w:szCs w:val="24"/>
        </w:rPr>
        <w:t>Art. 26. LEGEA APLICABILĂ CONTRACTULUI</w:t>
      </w:r>
    </w:p>
    <w:p w14:paraId="1DEC1ECD" w14:textId="14D861E1"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26.1. Contractul va fi interpretat conform legilor din România.</w:t>
      </w:r>
    </w:p>
    <w:p w14:paraId="4C2FC403" w14:textId="77777777" w:rsidR="00596735" w:rsidRPr="00596735" w:rsidRDefault="00596735" w:rsidP="00596735">
      <w:pPr>
        <w:spacing w:after="0" w:line="240" w:lineRule="auto"/>
        <w:jc w:val="both"/>
        <w:rPr>
          <w:rFonts w:ascii="Times New Roman" w:hAnsi="Times New Roman" w:cs="Times New Roman"/>
          <w:sz w:val="24"/>
          <w:szCs w:val="24"/>
        </w:rPr>
      </w:pPr>
    </w:p>
    <w:p w14:paraId="066651BA"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b/>
          <w:sz w:val="24"/>
          <w:szCs w:val="24"/>
        </w:rPr>
        <w:t>Art. 27. CLAUZE FINALE</w:t>
      </w:r>
      <w:r w:rsidRPr="00596735">
        <w:rPr>
          <w:rFonts w:ascii="Times New Roman" w:hAnsi="Times New Roman" w:cs="Times New Roman"/>
          <w:b/>
          <w:i/>
          <w:sz w:val="24"/>
          <w:szCs w:val="24"/>
        </w:rPr>
        <w:t xml:space="preserve">  </w:t>
      </w:r>
    </w:p>
    <w:p w14:paraId="1E5A095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27.1.  Încetarea prezentului contract nu va avea ca efect degrevarea de obligații a părților în cazul în care, prin lege sau prin natura lor, obligațiile respective rămân în vigoare și după încetarea contractului. </w:t>
      </w:r>
    </w:p>
    <w:p w14:paraId="7F250DFE"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27.2.  De asemenea, părțile rămân răspunzătoare în limita termenelor legale de prescripție pentru orice fapte/acte întreprinse de către acestea pe perioada desfășurării contractului și ale căror rezultate apar după încetarea efectelor contractului dacă ele sunt de natură să prejudicieze interesele și drepturile legitime ale celeilalte părți.</w:t>
      </w:r>
    </w:p>
    <w:p w14:paraId="70D3750D" w14:textId="5F7F87AC"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27.4.  În situația în care una sau mai multe prevederi din prezentul contract devin, din orice motiv, neexecutabile, ilegale sau în altfel invalide în orice privință, în baza legilor ce guvernează prezentul contract, celelalte prevederi ale prezentului contract, rămân valabile. Contractul va fi interpretat ca și când prevederile neexecutabile, ilegale sau invalide nu ar fi fost incluse în acesta. </w:t>
      </w:r>
    </w:p>
    <w:p w14:paraId="3A84B07E" w14:textId="77777777" w:rsidR="00596735" w:rsidRPr="00596735" w:rsidRDefault="00596735" w:rsidP="00596735">
      <w:pPr>
        <w:spacing w:after="0" w:line="240" w:lineRule="auto"/>
        <w:jc w:val="both"/>
        <w:rPr>
          <w:rFonts w:ascii="Times New Roman" w:hAnsi="Times New Roman" w:cs="Times New Roman"/>
          <w:sz w:val="24"/>
          <w:szCs w:val="24"/>
        </w:rPr>
      </w:pPr>
    </w:p>
    <w:p w14:paraId="7B3E5E1E" w14:textId="77777777" w:rsidR="00B119BA" w:rsidRPr="00596735" w:rsidRDefault="00B119BA" w:rsidP="00596735">
      <w:pPr>
        <w:spacing w:after="0" w:line="240" w:lineRule="auto"/>
        <w:jc w:val="both"/>
        <w:rPr>
          <w:rFonts w:ascii="Times New Roman" w:hAnsi="Times New Roman" w:cs="Times New Roman"/>
          <w:b/>
          <w:bCs/>
          <w:sz w:val="24"/>
          <w:szCs w:val="24"/>
        </w:rPr>
      </w:pPr>
      <w:bookmarkStart w:id="14" w:name="_Toc185742718"/>
      <w:bookmarkStart w:id="15" w:name="_Ref500223379"/>
      <w:r w:rsidRPr="00596735">
        <w:rPr>
          <w:rFonts w:ascii="Times New Roman" w:hAnsi="Times New Roman" w:cs="Times New Roman"/>
          <w:b/>
          <w:bCs/>
          <w:sz w:val="24"/>
          <w:szCs w:val="24"/>
        </w:rPr>
        <w:t>Art. 28. VERIFICAREA DE CĂTRE ORGANISMELE CE ŞI/SAU ROMÂNE</w:t>
      </w:r>
      <w:bookmarkEnd w:id="14"/>
      <w:r w:rsidRPr="00596735">
        <w:rPr>
          <w:rFonts w:ascii="Times New Roman" w:hAnsi="Times New Roman" w:cs="Times New Roman"/>
          <w:b/>
          <w:bCs/>
          <w:sz w:val="24"/>
          <w:szCs w:val="24"/>
        </w:rPr>
        <w:t xml:space="preserve"> </w:t>
      </w:r>
    </w:p>
    <w:p w14:paraId="22ADA26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28.1. Prestatorul va furniza oricărei persoane autorizate de către Achizitor, Oficiului European şi/sau Român Antifraudă, Comisiei Europene sau Curţii Europene sau Române de Auditori, orice informaţie în legătură cu serviciile prestate.</w:t>
      </w:r>
    </w:p>
    <w:p w14:paraId="7A3C2CD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28.2. Prestatorul va permite Comisiei Europene, Biroului European Antifraudă şi Curţii Europene a Auditorilor să verifice, examinând pe loc documentele originale şi să conducă un audit complet, dacă e necesar, pe baza documentelor justificative de înregistrare în contabilitate, a documentelor contabile şi a oricăror alte documente relevante pentru finanţarea proiectului. Aceste verificări se pot face până la 5 ani după realizarea plăţii finale. </w:t>
      </w:r>
    </w:p>
    <w:p w14:paraId="71915C1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28.3. În plus, Achizitorul va permite Biroului European Antifraudă să realizeze verificări imediate/pe loc în concordanţă cu procedurile stabilite în legislaţia Comunităţii Europene pentru protejarea intereselor financiare ale Comunităţii Europene împotriva fraudei şi altor nereguli.</w:t>
      </w:r>
    </w:p>
    <w:p w14:paraId="7086E7D9"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28.4. În acest scop, Prestatorul va asigura accesul personalului sau agenţilor Comisiei Europene, ai Biroului European Antifraudă şi ai Curţii Europene a Auditorilor în locurile unde contractul se îndeplineşte, inclusiv la sistemul de informare de care dispune, şi, de asemenea, la toate documentele şi bazele de date privitoare la executarea prezentului contract, să ia toate măsurile pentru a le uşura munca. </w:t>
      </w:r>
    </w:p>
    <w:p w14:paraId="027955AA"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lastRenderedPageBreak/>
        <w:t xml:space="preserve">28.5. Accesul permis agenţilor Comisiei Europene, ai Biroului European Anticorupţie şi ai Curţii Europene a Auditorilor trebuie să se realizeze având la bază confidenţialitatea şi respectul faţă de terţi, fără a aduce prejudicii obligaţiilor ce le revin conform legilor. </w:t>
      </w:r>
    </w:p>
    <w:p w14:paraId="03D8088B"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28.6. Documentele trebuie să fie accesibile şi arhivate în aşa fel încât să uşureze examinarea lor.</w:t>
      </w:r>
    </w:p>
    <w:p w14:paraId="11CC6F4E"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28.7. Prestatorul are obligaţia de a informa Achizitorul cu privire la locul exact de arhivare a documentelor contractului.</w:t>
      </w:r>
      <w:bookmarkStart w:id="16" w:name="_Toc110162055"/>
      <w:bookmarkStart w:id="17" w:name="_Toc110162232"/>
      <w:bookmarkStart w:id="18" w:name="_Toc110162345"/>
      <w:bookmarkStart w:id="19" w:name="_Toc110227214"/>
      <w:bookmarkStart w:id="20" w:name="_Toc110316511"/>
      <w:bookmarkStart w:id="21" w:name="_Toc110316582"/>
      <w:bookmarkEnd w:id="15"/>
      <w:bookmarkEnd w:id="16"/>
      <w:bookmarkEnd w:id="17"/>
      <w:bookmarkEnd w:id="18"/>
      <w:bookmarkEnd w:id="19"/>
      <w:bookmarkEnd w:id="20"/>
      <w:bookmarkEnd w:id="21"/>
    </w:p>
    <w:p w14:paraId="4833F110" w14:textId="77777777" w:rsid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ab/>
        <w:t xml:space="preserve"> </w:t>
      </w:r>
    </w:p>
    <w:p w14:paraId="5C1B0AB2" w14:textId="5B72DFF5" w:rsidR="00B119BA"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 xml:space="preserve">Părțile au înțeles să încheie prezentul contract astăzi .......................... în ................exemplare, câte </w:t>
      </w:r>
      <w:r w:rsidR="009F0874">
        <w:rPr>
          <w:rFonts w:ascii="Times New Roman" w:hAnsi="Times New Roman" w:cs="Times New Roman"/>
          <w:sz w:val="24"/>
          <w:szCs w:val="24"/>
        </w:rPr>
        <w:t>două</w:t>
      </w:r>
      <w:r w:rsidRPr="00596735">
        <w:rPr>
          <w:rFonts w:ascii="Times New Roman" w:hAnsi="Times New Roman" w:cs="Times New Roman"/>
          <w:sz w:val="24"/>
          <w:szCs w:val="24"/>
        </w:rPr>
        <w:t xml:space="preserve"> pentru fiecare parte.</w:t>
      </w:r>
    </w:p>
    <w:p w14:paraId="14763D1D" w14:textId="299F5963" w:rsidR="00B119BA" w:rsidRDefault="009F0874" w:rsidP="00596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35028E" w14:textId="49AFE863" w:rsidR="009F0874" w:rsidRDefault="009F0874" w:rsidP="00596735">
      <w:pPr>
        <w:spacing w:after="0" w:line="240" w:lineRule="auto"/>
        <w:jc w:val="both"/>
        <w:rPr>
          <w:rFonts w:ascii="Times New Roman" w:hAnsi="Times New Roman" w:cs="Times New Roman"/>
          <w:sz w:val="24"/>
          <w:szCs w:val="24"/>
        </w:rPr>
      </w:pPr>
    </w:p>
    <w:p w14:paraId="7C72FFE5" w14:textId="77777777" w:rsidR="009F0874" w:rsidRPr="00596735" w:rsidRDefault="009F0874" w:rsidP="00596735">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8"/>
        <w:gridCol w:w="4788"/>
      </w:tblGrid>
      <w:tr w:rsidR="00B119BA" w:rsidRPr="00596735" w14:paraId="494CF76F" w14:textId="77777777" w:rsidTr="00FF7B8E">
        <w:tc>
          <w:tcPr>
            <w:tcW w:w="4788" w:type="dxa"/>
          </w:tcPr>
          <w:p w14:paraId="55645717"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Achizitor,</w:t>
            </w:r>
          </w:p>
          <w:p w14:paraId="056DF5E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w:t>
            </w:r>
          </w:p>
          <w:p w14:paraId="667EA17C" w14:textId="77777777" w:rsidR="00B119BA" w:rsidRPr="00596735" w:rsidRDefault="00B119BA" w:rsidP="00596735">
            <w:pPr>
              <w:spacing w:after="0" w:line="240" w:lineRule="auto"/>
              <w:jc w:val="both"/>
              <w:rPr>
                <w:rFonts w:ascii="Times New Roman" w:hAnsi="Times New Roman" w:cs="Times New Roman"/>
                <w:i/>
                <w:sz w:val="24"/>
                <w:szCs w:val="24"/>
              </w:rPr>
            </w:pPr>
            <w:r w:rsidRPr="00596735">
              <w:rPr>
                <w:rFonts w:ascii="Times New Roman" w:hAnsi="Times New Roman" w:cs="Times New Roman"/>
                <w:i/>
                <w:sz w:val="24"/>
                <w:szCs w:val="24"/>
              </w:rPr>
              <w:t>(semnătură autorizată)</w:t>
            </w:r>
          </w:p>
          <w:p w14:paraId="23060FB4" w14:textId="77777777" w:rsidR="00B119BA" w:rsidRPr="00596735" w:rsidRDefault="00B119BA" w:rsidP="00596735">
            <w:pPr>
              <w:spacing w:after="0" w:line="240" w:lineRule="auto"/>
              <w:jc w:val="both"/>
              <w:rPr>
                <w:rFonts w:ascii="Times New Roman" w:hAnsi="Times New Roman" w:cs="Times New Roman"/>
                <w:i/>
                <w:sz w:val="24"/>
                <w:szCs w:val="24"/>
              </w:rPr>
            </w:pPr>
            <w:r w:rsidRPr="00596735">
              <w:rPr>
                <w:rFonts w:ascii="Times New Roman" w:hAnsi="Times New Roman" w:cs="Times New Roman"/>
                <w:i/>
                <w:sz w:val="24"/>
                <w:szCs w:val="24"/>
              </w:rPr>
              <w:t>LS</w:t>
            </w:r>
          </w:p>
        </w:tc>
        <w:tc>
          <w:tcPr>
            <w:tcW w:w="4788" w:type="dxa"/>
          </w:tcPr>
          <w:p w14:paraId="3A953752"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Prestator,</w:t>
            </w:r>
          </w:p>
          <w:p w14:paraId="097810D8" w14:textId="77777777" w:rsidR="00B119BA" w:rsidRPr="00596735" w:rsidRDefault="00B119BA" w:rsidP="00596735">
            <w:pPr>
              <w:spacing w:after="0" w:line="240" w:lineRule="auto"/>
              <w:jc w:val="both"/>
              <w:rPr>
                <w:rFonts w:ascii="Times New Roman" w:hAnsi="Times New Roman" w:cs="Times New Roman"/>
                <w:sz w:val="24"/>
                <w:szCs w:val="24"/>
              </w:rPr>
            </w:pPr>
            <w:r w:rsidRPr="00596735">
              <w:rPr>
                <w:rFonts w:ascii="Times New Roman" w:hAnsi="Times New Roman" w:cs="Times New Roman"/>
                <w:sz w:val="24"/>
                <w:szCs w:val="24"/>
              </w:rPr>
              <w:t>..............................</w:t>
            </w:r>
          </w:p>
          <w:p w14:paraId="5E2AEFF4" w14:textId="77777777" w:rsidR="00B119BA" w:rsidRPr="00596735" w:rsidRDefault="00B119BA" w:rsidP="00596735">
            <w:pPr>
              <w:spacing w:after="0" w:line="240" w:lineRule="auto"/>
              <w:jc w:val="both"/>
              <w:rPr>
                <w:rFonts w:ascii="Times New Roman" w:hAnsi="Times New Roman" w:cs="Times New Roman"/>
                <w:i/>
                <w:sz w:val="24"/>
                <w:szCs w:val="24"/>
              </w:rPr>
            </w:pPr>
            <w:r w:rsidRPr="00596735">
              <w:rPr>
                <w:rFonts w:ascii="Times New Roman" w:hAnsi="Times New Roman" w:cs="Times New Roman"/>
                <w:i/>
                <w:sz w:val="24"/>
                <w:szCs w:val="24"/>
              </w:rPr>
              <w:t>(semnătură autorizată)</w:t>
            </w:r>
          </w:p>
          <w:p w14:paraId="30445A67" w14:textId="77777777" w:rsidR="00B119BA" w:rsidRPr="00596735" w:rsidRDefault="00B119BA" w:rsidP="00596735">
            <w:pPr>
              <w:spacing w:after="0" w:line="240" w:lineRule="auto"/>
              <w:jc w:val="both"/>
              <w:rPr>
                <w:rFonts w:ascii="Times New Roman" w:hAnsi="Times New Roman" w:cs="Times New Roman"/>
                <w:i/>
                <w:sz w:val="24"/>
                <w:szCs w:val="24"/>
              </w:rPr>
            </w:pPr>
            <w:r w:rsidRPr="00596735">
              <w:rPr>
                <w:rFonts w:ascii="Times New Roman" w:hAnsi="Times New Roman" w:cs="Times New Roman"/>
                <w:i/>
                <w:sz w:val="24"/>
                <w:szCs w:val="24"/>
              </w:rPr>
              <w:t>LS</w:t>
            </w:r>
          </w:p>
        </w:tc>
      </w:tr>
    </w:tbl>
    <w:p w14:paraId="569ACB6F" w14:textId="77777777" w:rsidR="00556694" w:rsidRPr="00596735" w:rsidRDefault="00556694" w:rsidP="00596735">
      <w:pPr>
        <w:spacing w:after="0" w:line="240" w:lineRule="auto"/>
        <w:jc w:val="both"/>
        <w:rPr>
          <w:rFonts w:ascii="Times New Roman" w:hAnsi="Times New Roman" w:cs="Times New Roman"/>
          <w:sz w:val="24"/>
          <w:szCs w:val="24"/>
        </w:rPr>
      </w:pPr>
    </w:p>
    <w:sectPr w:rsidR="00556694" w:rsidRPr="00596735" w:rsidSect="00CC6C6D">
      <w:headerReference w:type="default" r:id="rId7"/>
      <w:footerReference w:type="default" r:id="rId8"/>
      <w:pgSz w:w="12240" w:h="15840"/>
      <w:pgMar w:top="993" w:right="990" w:bottom="540" w:left="1440" w:header="482"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40A5" w14:textId="77777777" w:rsidR="005A0520" w:rsidRDefault="005A0520">
      <w:pPr>
        <w:spacing w:after="0" w:line="240" w:lineRule="auto"/>
      </w:pPr>
      <w:r>
        <w:separator/>
      </w:r>
    </w:p>
  </w:endnote>
  <w:endnote w:type="continuationSeparator" w:id="0">
    <w:p w14:paraId="5418BF26" w14:textId="77777777" w:rsidR="005A0520" w:rsidRDefault="005A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15C3" w14:textId="77777777" w:rsidR="001226A0" w:rsidRPr="00EF6D66" w:rsidRDefault="00000000" w:rsidP="001226A0">
    <w:pPr>
      <w:pBdr>
        <w:bottom w:val="single" w:sz="4" w:space="1" w:color="auto"/>
      </w:pBdr>
      <w:spacing w:line="288" w:lineRule="auto"/>
      <w:jc w:val="center"/>
      <w:rPr>
        <w:sz w:val="16"/>
        <w:szCs w:val="16"/>
      </w:rPr>
    </w:pPr>
    <w:r w:rsidRPr="00EF6D66">
      <w:rPr>
        <w:sz w:val="16"/>
        <w:szCs w:val="16"/>
      </w:rPr>
      <w:t xml:space="preserve">Pagină </w:t>
    </w:r>
    <w:r w:rsidRPr="00EF6D66">
      <w:rPr>
        <w:b/>
        <w:bCs/>
        <w:sz w:val="16"/>
        <w:szCs w:val="16"/>
      </w:rPr>
      <w:fldChar w:fldCharType="begin"/>
    </w:r>
    <w:r w:rsidRPr="00EF6D66">
      <w:rPr>
        <w:b/>
        <w:bCs/>
        <w:sz w:val="16"/>
        <w:szCs w:val="16"/>
      </w:rPr>
      <w:instrText>PAGE  \* Arabic  \* MERGEFORMAT</w:instrText>
    </w:r>
    <w:r w:rsidRPr="00EF6D66">
      <w:rPr>
        <w:b/>
        <w:bCs/>
        <w:sz w:val="16"/>
        <w:szCs w:val="16"/>
      </w:rPr>
      <w:fldChar w:fldCharType="separate"/>
    </w:r>
    <w:r>
      <w:rPr>
        <w:b/>
        <w:bCs/>
        <w:sz w:val="16"/>
        <w:szCs w:val="16"/>
      </w:rPr>
      <w:t>1</w:t>
    </w:r>
    <w:r w:rsidRPr="00EF6D66">
      <w:rPr>
        <w:b/>
        <w:bCs/>
        <w:sz w:val="16"/>
        <w:szCs w:val="16"/>
      </w:rPr>
      <w:fldChar w:fldCharType="end"/>
    </w:r>
    <w:r w:rsidRPr="00EF6D66">
      <w:rPr>
        <w:sz w:val="16"/>
        <w:szCs w:val="16"/>
      </w:rPr>
      <w:t xml:space="preserve"> din </w:t>
    </w:r>
    <w:r w:rsidRPr="00EF6D66">
      <w:rPr>
        <w:b/>
        <w:bCs/>
        <w:sz w:val="16"/>
        <w:szCs w:val="16"/>
      </w:rPr>
      <w:fldChar w:fldCharType="begin"/>
    </w:r>
    <w:r w:rsidRPr="00EF6D66">
      <w:rPr>
        <w:b/>
        <w:bCs/>
        <w:sz w:val="16"/>
        <w:szCs w:val="16"/>
      </w:rPr>
      <w:instrText>NUMPAGES  \* Arabic  \* MERGEFORMAT</w:instrText>
    </w:r>
    <w:r w:rsidRPr="00EF6D66">
      <w:rPr>
        <w:b/>
        <w:bCs/>
        <w:sz w:val="16"/>
        <w:szCs w:val="16"/>
      </w:rPr>
      <w:fldChar w:fldCharType="separate"/>
    </w:r>
    <w:r>
      <w:rPr>
        <w:b/>
        <w:bCs/>
        <w:sz w:val="16"/>
        <w:szCs w:val="16"/>
      </w:rPr>
      <w:t>18</w:t>
    </w:r>
    <w:r w:rsidRPr="00EF6D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17AF" w14:textId="77777777" w:rsidR="005A0520" w:rsidRDefault="005A0520">
      <w:pPr>
        <w:spacing w:after="0" w:line="240" w:lineRule="auto"/>
      </w:pPr>
      <w:r>
        <w:separator/>
      </w:r>
    </w:p>
  </w:footnote>
  <w:footnote w:type="continuationSeparator" w:id="0">
    <w:p w14:paraId="34B4A1E7" w14:textId="77777777" w:rsidR="005A0520" w:rsidRDefault="005A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546" w14:textId="77777777" w:rsidR="005503FC" w:rsidRPr="005503FC" w:rsidRDefault="00000000" w:rsidP="005503FC">
    <w:pPr>
      <w:pStyle w:val="Antet"/>
      <w:jc w:val="center"/>
    </w:pPr>
    <w:r w:rsidRPr="00863D72">
      <w:rPr>
        <w:noProof/>
      </w:rPr>
      <w:drawing>
        <wp:inline distT="0" distB="0" distL="0" distR="0" wp14:anchorId="7E5F95E5" wp14:editId="340667E8">
          <wp:extent cx="5761355" cy="825500"/>
          <wp:effectExtent l="0" t="0" r="0" b="0"/>
          <wp:docPr id="3" name="Picture 1" descr="cjb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jb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CC16E2"/>
    <w:lvl w:ilvl="0">
      <w:numFmt w:val="bullet"/>
      <w:lvlText w:val="*"/>
      <w:lvlJc w:val="left"/>
    </w:lvl>
  </w:abstractNum>
  <w:abstractNum w:abstractNumId="1" w15:restartNumberingAfterBreak="0">
    <w:nsid w:val="036E38E5"/>
    <w:multiLevelType w:val="hybridMultilevel"/>
    <w:tmpl w:val="8052567C"/>
    <w:lvl w:ilvl="0" w:tplc="B7326E4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90AE7"/>
    <w:multiLevelType w:val="multilevel"/>
    <w:tmpl w:val="E20A2BBA"/>
    <w:lvl w:ilvl="0">
      <w:start w:val="13"/>
      <w:numFmt w:val="decimal"/>
      <w:lvlText w:val="%1."/>
      <w:lvlJc w:val="left"/>
      <w:pPr>
        <w:ind w:left="480" w:hanging="480"/>
      </w:pPr>
      <w:rPr>
        <w:rFonts w:hint="default"/>
        <w:color w:val="000000"/>
      </w:rPr>
    </w:lvl>
    <w:lvl w:ilvl="1">
      <w:start w:val="5"/>
      <w:numFmt w:val="decimal"/>
      <w:lvlText w:val="%1.%2."/>
      <w:lvlJc w:val="left"/>
      <w:pPr>
        <w:ind w:left="84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0EE3BCD"/>
    <w:multiLevelType w:val="hybridMultilevel"/>
    <w:tmpl w:val="E18420D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36F3E85"/>
    <w:multiLevelType w:val="multilevel"/>
    <w:tmpl w:val="4A9E286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07716"/>
    <w:multiLevelType w:val="multilevel"/>
    <w:tmpl w:val="A39C187C"/>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C0812AC"/>
    <w:multiLevelType w:val="multilevel"/>
    <w:tmpl w:val="16041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53017"/>
    <w:multiLevelType w:val="hybridMultilevel"/>
    <w:tmpl w:val="5D12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0E9F"/>
    <w:multiLevelType w:val="multilevel"/>
    <w:tmpl w:val="3D6A69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5394A"/>
    <w:multiLevelType w:val="multilevel"/>
    <w:tmpl w:val="3274F01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643FAD"/>
    <w:multiLevelType w:val="hybridMultilevel"/>
    <w:tmpl w:val="2AFE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D22EE"/>
    <w:multiLevelType w:val="multilevel"/>
    <w:tmpl w:val="61A208C6"/>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CA2C65"/>
    <w:multiLevelType w:val="multilevel"/>
    <w:tmpl w:val="B41E77F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71E93"/>
    <w:multiLevelType w:val="hybridMultilevel"/>
    <w:tmpl w:val="017E9684"/>
    <w:lvl w:ilvl="0" w:tplc="47226EC0">
      <w:start w:val="1"/>
      <w:numFmt w:val="lowerLetter"/>
      <w:lvlText w:val="%1)"/>
      <w:lvlJc w:val="left"/>
      <w:pPr>
        <w:tabs>
          <w:tab w:val="num" w:pos="360"/>
        </w:tabs>
        <w:ind w:left="360" w:hanging="360"/>
      </w:pPr>
      <w:rPr>
        <w:rFonts w:ascii="Cambria" w:hAnsi="Cambria" w:hint="default"/>
      </w:rPr>
    </w:lvl>
    <w:lvl w:ilvl="1" w:tplc="D7A43766">
      <w:start w:val="4"/>
      <w:numFmt w:val="bullet"/>
      <w:lvlText w:val="-"/>
      <w:lvlJc w:val="left"/>
      <w:pPr>
        <w:tabs>
          <w:tab w:val="num" w:pos="1188"/>
        </w:tabs>
        <w:ind w:left="1188" w:hanging="360"/>
      </w:pPr>
      <w:rPr>
        <w:rFonts w:ascii="Times New Roman" w:eastAsia="Times New Roman" w:hAnsi="Times New Roman" w:cs="Times New Roman" w:hint="default"/>
      </w:rPr>
    </w:lvl>
    <w:lvl w:ilvl="2" w:tplc="B774911C">
      <w:start w:val="1"/>
      <w:numFmt w:val="decimal"/>
      <w:lvlText w:val="(%3)"/>
      <w:lvlJc w:val="left"/>
      <w:pPr>
        <w:tabs>
          <w:tab w:val="num" w:pos="2088"/>
        </w:tabs>
        <w:ind w:left="2088" w:hanging="360"/>
      </w:pPr>
      <w:rPr>
        <w:rFonts w:hint="default"/>
      </w:r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15" w15:restartNumberingAfterBreak="0">
    <w:nsid w:val="32551EDF"/>
    <w:multiLevelType w:val="hybridMultilevel"/>
    <w:tmpl w:val="FE94FE2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157D"/>
    <w:multiLevelType w:val="hybridMultilevel"/>
    <w:tmpl w:val="9BBE7248"/>
    <w:lvl w:ilvl="0" w:tplc="04090005">
      <w:start w:val="1"/>
      <w:numFmt w:val="bullet"/>
      <w:lvlText w:val=""/>
      <w:lvlJc w:val="left"/>
      <w:pPr>
        <w:tabs>
          <w:tab w:val="num" w:pos="720"/>
        </w:tabs>
        <w:ind w:left="720" w:hanging="360"/>
      </w:pPr>
      <w:rPr>
        <w:rFonts w:ascii="Wingdings" w:hAnsi="Wingdings" w:hint="default"/>
      </w:rPr>
    </w:lvl>
    <w:lvl w:ilvl="1" w:tplc="DAE8828A">
      <w:numFmt w:val="bullet"/>
      <w:lvlText w:val=""/>
      <w:lvlJc w:val="left"/>
      <w:pPr>
        <w:tabs>
          <w:tab w:val="num" w:pos="1080"/>
        </w:tabs>
        <w:ind w:left="1080" w:hanging="360"/>
      </w:pPr>
      <w:rPr>
        <w:rFonts w:ascii="Symbol" w:eastAsia="Times New Roman" w:hAnsi="Symbol" w:cs="Times New Roman" w:hint="default"/>
      </w:rPr>
    </w:lvl>
    <w:lvl w:ilvl="2" w:tplc="AF92E03C">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7121E"/>
    <w:multiLevelType w:val="hybridMultilevel"/>
    <w:tmpl w:val="98D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4600"/>
    <w:multiLevelType w:val="hybridMultilevel"/>
    <w:tmpl w:val="94F63B88"/>
    <w:lvl w:ilvl="0" w:tplc="DB2E2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600EB"/>
    <w:multiLevelType w:val="multilevel"/>
    <w:tmpl w:val="EDD23A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D37636"/>
    <w:multiLevelType w:val="hybridMultilevel"/>
    <w:tmpl w:val="917A97C0"/>
    <w:lvl w:ilvl="0" w:tplc="5058ADF8">
      <w:start w:val="1"/>
      <w:numFmt w:val="lowerLetter"/>
      <w:lvlText w:val="%1)"/>
      <w:lvlJc w:val="left"/>
      <w:pPr>
        <w:tabs>
          <w:tab w:val="num" w:pos="612"/>
        </w:tabs>
        <w:ind w:left="612" w:hanging="360"/>
      </w:pPr>
      <w:rPr>
        <w:rFonts w:ascii="Cambria" w:hAnsi="Cambri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076E55"/>
    <w:multiLevelType w:val="multilevel"/>
    <w:tmpl w:val="03BE061E"/>
    <w:lvl w:ilvl="0">
      <w:start w:val="1"/>
      <w:numFmt w:val="lowerLetter"/>
      <w:lvlText w:val="%1)"/>
      <w:lvlJc w:val="left"/>
      <w:pPr>
        <w:ind w:left="720" w:hanging="360"/>
      </w:pPr>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C85BD6"/>
    <w:multiLevelType w:val="singleLevel"/>
    <w:tmpl w:val="CC8E1BE2"/>
    <w:lvl w:ilvl="0">
      <w:start w:val="1"/>
      <w:numFmt w:val="decimal"/>
      <w:lvlText w:val="%1."/>
      <w:legacy w:legacy="1" w:legacySpace="0" w:legacyIndent="260"/>
      <w:lvlJc w:val="left"/>
      <w:rPr>
        <w:rFonts w:ascii="Times New Roman" w:hAnsi="Times New Roman" w:cs="Times New Roman" w:hint="default"/>
        <w:b/>
        <w:bCs/>
      </w:rPr>
    </w:lvl>
  </w:abstractNum>
  <w:abstractNum w:abstractNumId="23" w15:restartNumberingAfterBreak="0">
    <w:nsid w:val="66B74303"/>
    <w:multiLevelType w:val="multilevel"/>
    <w:tmpl w:val="157C783E"/>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7002493F"/>
    <w:multiLevelType w:val="hybridMultilevel"/>
    <w:tmpl w:val="9112EA90"/>
    <w:lvl w:ilvl="0" w:tplc="7C8C6932">
      <w:numFmt w:val="bullet"/>
      <w:lvlText w:val="•"/>
      <w:lvlJc w:val="left"/>
      <w:pPr>
        <w:ind w:left="1092" w:hanging="700"/>
      </w:pPr>
      <w:rPr>
        <w:rFonts w:ascii="Times New Roman" w:eastAsia="Times New Roman"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5" w15:restartNumberingAfterBreak="0">
    <w:nsid w:val="70F11E98"/>
    <w:multiLevelType w:val="multilevel"/>
    <w:tmpl w:val="E5A8F35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C4158"/>
    <w:multiLevelType w:val="hybridMultilevel"/>
    <w:tmpl w:val="839685AE"/>
    <w:lvl w:ilvl="0" w:tplc="B150CA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10C45"/>
    <w:multiLevelType w:val="hybridMultilevel"/>
    <w:tmpl w:val="DFE866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556403">
    <w:abstractNumId w:val="13"/>
  </w:num>
  <w:num w:numId="2" w16cid:durableId="158665754">
    <w:abstractNumId w:val="1"/>
  </w:num>
  <w:num w:numId="3" w16cid:durableId="1950307786">
    <w:abstractNumId w:val="10"/>
  </w:num>
  <w:num w:numId="4" w16cid:durableId="2052269676">
    <w:abstractNumId w:val="7"/>
  </w:num>
  <w:num w:numId="5" w16cid:durableId="1162164509">
    <w:abstractNumId w:val="24"/>
  </w:num>
  <w:num w:numId="6" w16cid:durableId="1080829534">
    <w:abstractNumId w:val="26"/>
  </w:num>
  <w:num w:numId="7" w16cid:durableId="678970140">
    <w:abstractNumId w:val="19"/>
  </w:num>
  <w:num w:numId="8" w16cid:durableId="1464692958">
    <w:abstractNumId w:val="17"/>
  </w:num>
  <w:num w:numId="9" w16cid:durableId="1261180701">
    <w:abstractNumId w:val="3"/>
  </w:num>
  <w:num w:numId="10" w16cid:durableId="1747216233">
    <w:abstractNumId w:val="16"/>
  </w:num>
  <w:num w:numId="11" w16cid:durableId="1669794351">
    <w:abstractNumId w:val="18"/>
  </w:num>
  <w:num w:numId="12" w16cid:durableId="1738552357">
    <w:abstractNumId w:val="6"/>
  </w:num>
  <w:num w:numId="13" w16cid:durableId="480735333">
    <w:abstractNumId w:val="8"/>
  </w:num>
  <w:num w:numId="14" w16cid:durableId="514534094">
    <w:abstractNumId w:val="21"/>
  </w:num>
  <w:num w:numId="15" w16cid:durableId="1785730126">
    <w:abstractNumId w:val="15"/>
  </w:num>
  <w:num w:numId="16" w16cid:durableId="551966816">
    <w:abstractNumId w:val="11"/>
  </w:num>
  <w:num w:numId="17" w16cid:durableId="893808904">
    <w:abstractNumId w:val="20"/>
  </w:num>
  <w:num w:numId="18" w16cid:durableId="158621381">
    <w:abstractNumId w:val="14"/>
  </w:num>
  <w:num w:numId="19" w16cid:durableId="118302084">
    <w:abstractNumId w:val="25"/>
  </w:num>
  <w:num w:numId="20" w16cid:durableId="1648589278">
    <w:abstractNumId w:val="23"/>
  </w:num>
  <w:num w:numId="21" w16cid:durableId="31183890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2116064">
    <w:abstractNumId w:val="4"/>
  </w:num>
  <w:num w:numId="23" w16cid:durableId="8010445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492137">
    <w:abstractNumId w:val="2"/>
  </w:num>
  <w:num w:numId="25" w16cid:durableId="748624010">
    <w:abstractNumId w:val="27"/>
  </w:num>
  <w:num w:numId="26" w16cid:durableId="805272110">
    <w:abstractNumId w:val="9"/>
  </w:num>
  <w:num w:numId="27" w16cid:durableId="7986920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16cid:durableId="8894160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1D"/>
    <w:rsid w:val="00002421"/>
    <w:rsid w:val="0001290A"/>
    <w:rsid w:val="0005559A"/>
    <w:rsid w:val="00092008"/>
    <w:rsid w:val="00092242"/>
    <w:rsid w:val="000A4DB7"/>
    <w:rsid w:val="000D4E93"/>
    <w:rsid w:val="001027DD"/>
    <w:rsid w:val="001B6042"/>
    <w:rsid w:val="001C0753"/>
    <w:rsid w:val="00261743"/>
    <w:rsid w:val="00284BC9"/>
    <w:rsid w:val="002C1BBF"/>
    <w:rsid w:val="003D75E4"/>
    <w:rsid w:val="00416A2B"/>
    <w:rsid w:val="004354B1"/>
    <w:rsid w:val="00440177"/>
    <w:rsid w:val="00444418"/>
    <w:rsid w:val="00465735"/>
    <w:rsid w:val="00492536"/>
    <w:rsid w:val="00505536"/>
    <w:rsid w:val="005139CD"/>
    <w:rsid w:val="00535DA3"/>
    <w:rsid w:val="00556694"/>
    <w:rsid w:val="00582216"/>
    <w:rsid w:val="00596735"/>
    <w:rsid w:val="005A0520"/>
    <w:rsid w:val="005B4270"/>
    <w:rsid w:val="005C5EBC"/>
    <w:rsid w:val="006227E3"/>
    <w:rsid w:val="0063649A"/>
    <w:rsid w:val="0064750F"/>
    <w:rsid w:val="006A0CDE"/>
    <w:rsid w:val="006C6004"/>
    <w:rsid w:val="00756049"/>
    <w:rsid w:val="00781D72"/>
    <w:rsid w:val="007B151D"/>
    <w:rsid w:val="007F3A95"/>
    <w:rsid w:val="00856D9C"/>
    <w:rsid w:val="00866737"/>
    <w:rsid w:val="00894557"/>
    <w:rsid w:val="008A6128"/>
    <w:rsid w:val="008C3C6D"/>
    <w:rsid w:val="008D6026"/>
    <w:rsid w:val="008F7011"/>
    <w:rsid w:val="00936411"/>
    <w:rsid w:val="009F0874"/>
    <w:rsid w:val="00A1484D"/>
    <w:rsid w:val="00A148DE"/>
    <w:rsid w:val="00A155B4"/>
    <w:rsid w:val="00A65760"/>
    <w:rsid w:val="00AB36E5"/>
    <w:rsid w:val="00B05E1B"/>
    <w:rsid w:val="00B119BA"/>
    <w:rsid w:val="00B41428"/>
    <w:rsid w:val="00B419E0"/>
    <w:rsid w:val="00B41B56"/>
    <w:rsid w:val="00B75473"/>
    <w:rsid w:val="00B95770"/>
    <w:rsid w:val="00BF3C43"/>
    <w:rsid w:val="00C0189B"/>
    <w:rsid w:val="00C237CE"/>
    <w:rsid w:val="00C87896"/>
    <w:rsid w:val="00C9264A"/>
    <w:rsid w:val="00CA6235"/>
    <w:rsid w:val="00CC6AB3"/>
    <w:rsid w:val="00CC6C6D"/>
    <w:rsid w:val="00CD50B8"/>
    <w:rsid w:val="00CF6131"/>
    <w:rsid w:val="00D14E25"/>
    <w:rsid w:val="00D22653"/>
    <w:rsid w:val="00E25095"/>
    <w:rsid w:val="00EA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2F66"/>
  <w15:chartTrackingRefBased/>
  <w15:docId w15:val="{61EFA250-69C1-45B5-B3AD-94E7C8B0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B119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rPr>
  </w:style>
  <w:style w:type="paragraph" w:customStyle="1" w:styleId="DefaultText1">
    <w:name w:val="Default Text:1"/>
    <w:basedOn w:val="Normal"/>
    <w:link w:val="DefaultText1Char"/>
    <w:rsid w:val="00B119BA"/>
    <w:pPr>
      <w:overflowPunct w:val="0"/>
      <w:autoSpaceDE w:val="0"/>
      <w:autoSpaceDN w:val="0"/>
      <w:adjustRightInd w:val="0"/>
      <w:spacing w:after="0" w:line="240" w:lineRule="auto"/>
    </w:pPr>
    <w:rPr>
      <w:rFonts w:ascii="Times New Roman" w:eastAsia="Times New Roman" w:hAnsi="Times New Roman" w:cs="Times New Roman"/>
      <w:sz w:val="24"/>
      <w:szCs w:val="20"/>
      <w:lang w:eastAsia="x-none"/>
    </w:rPr>
  </w:style>
  <w:style w:type="paragraph" w:customStyle="1" w:styleId="DefaultText2">
    <w:name w:val="Default Text:2"/>
    <w:basedOn w:val="Normal"/>
    <w:rsid w:val="00B119BA"/>
    <w:pPr>
      <w:spacing w:after="0" w:line="240" w:lineRule="auto"/>
    </w:pPr>
    <w:rPr>
      <w:rFonts w:ascii="Times New Roman" w:eastAsia="Times New Roman" w:hAnsi="Times New Roman" w:cs="Times New Roman"/>
      <w:noProof/>
      <w:sz w:val="24"/>
      <w:szCs w:val="20"/>
      <w:lang w:val="en-US"/>
    </w:rPr>
  </w:style>
  <w:style w:type="paragraph" w:styleId="Textnotdesubsol">
    <w:name w:val="footnote text"/>
    <w:basedOn w:val="Normal"/>
    <w:link w:val="TextnotdesubsolCaracter"/>
    <w:rsid w:val="00B119BA"/>
    <w:pPr>
      <w:spacing w:after="0" w:line="240" w:lineRule="auto"/>
    </w:pPr>
    <w:rPr>
      <w:rFonts w:ascii="Times New Roman" w:eastAsia="Times New Roman" w:hAnsi="Times New Roman" w:cs="Times New Roman"/>
      <w:sz w:val="20"/>
      <w:szCs w:val="20"/>
      <w:lang w:val="x-none" w:eastAsia="x-none"/>
    </w:rPr>
  </w:style>
  <w:style w:type="character" w:customStyle="1" w:styleId="TextnotdesubsolCaracter">
    <w:name w:val="Text notă de subsol Caracter"/>
    <w:basedOn w:val="Fontdeparagrafimplicit"/>
    <w:link w:val="Textnotdesubsol"/>
    <w:rsid w:val="00B119BA"/>
    <w:rPr>
      <w:rFonts w:ascii="Times New Roman" w:eastAsia="Times New Roman" w:hAnsi="Times New Roman" w:cs="Times New Roman"/>
      <w:sz w:val="20"/>
      <w:szCs w:val="20"/>
      <w:lang w:val="x-none" w:eastAsia="x-none"/>
    </w:rPr>
  </w:style>
  <w:style w:type="character" w:customStyle="1" w:styleId="DefaultText1Char">
    <w:name w:val="Default Text:1 Char"/>
    <w:link w:val="DefaultText1"/>
    <w:rsid w:val="00B119BA"/>
    <w:rPr>
      <w:rFonts w:ascii="Times New Roman" w:eastAsia="Times New Roman" w:hAnsi="Times New Roman" w:cs="Times New Roman"/>
      <w:sz w:val="24"/>
      <w:szCs w:val="20"/>
      <w:lang w:val="ro-RO" w:eastAsia="x-none"/>
    </w:rPr>
  </w:style>
  <w:style w:type="paragraph" w:styleId="Subsol">
    <w:name w:val="footer"/>
    <w:basedOn w:val="Normal"/>
    <w:link w:val="SubsolCaracter"/>
    <w:uiPriority w:val="99"/>
    <w:unhideWhenUsed/>
    <w:rsid w:val="00B119BA"/>
    <w:pPr>
      <w:tabs>
        <w:tab w:val="center" w:pos="4680"/>
        <w:tab w:val="right" w:pos="9360"/>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uiPriority w:val="99"/>
    <w:rsid w:val="00B119BA"/>
    <w:rPr>
      <w:rFonts w:ascii="Times New Roman" w:eastAsia="Times New Roman" w:hAnsi="Times New Roman" w:cs="Times New Roman"/>
      <w:sz w:val="24"/>
      <w:szCs w:val="24"/>
      <w:lang w:val="ro-RO" w:eastAsia="ro-RO"/>
    </w:rPr>
  </w:style>
  <w:style w:type="character" w:customStyle="1" w:styleId="DefaultTextCaracter">
    <w:name w:val="Default Text Caracter"/>
    <w:link w:val="DefaultText"/>
    <w:rsid w:val="00B119BA"/>
    <w:rPr>
      <w:rFonts w:ascii="Times New Roman" w:eastAsia="Times New Roman" w:hAnsi="Times New Roman" w:cs="Times New Roman"/>
      <w:sz w:val="24"/>
      <w:szCs w:val="20"/>
      <w:lang w:val="x-none"/>
    </w:rPr>
  </w:style>
  <w:style w:type="paragraph" w:customStyle="1" w:styleId="Par1">
    <w:name w:val="Par_1"/>
    <w:basedOn w:val="Normal"/>
    <w:link w:val="Par1Char"/>
    <w:rsid w:val="00B119BA"/>
    <w:pPr>
      <w:spacing w:after="0" w:line="240" w:lineRule="auto"/>
      <w:ind w:left="580" w:hanging="580"/>
      <w:jc w:val="both"/>
    </w:pPr>
    <w:rPr>
      <w:rFonts w:ascii="Times New Roman" w:eastAsia="Times New Roman" w:hAnsi="Times New Roman" w:cs="Times New Roman"/>
      <w:color w:val="000000"/>
      <w:sz w:val="18"/>
      <w:szCs w:val="20"/>
      <w:lang w:val="x-none" w:eastAsia="en-GB"/>
    </w:rPr>
  </w:style>
  <w:style w:type="character" w:customStyle="1" w:styleId="Par1Char">
    <w:name w:val="Par_1 Char"/>
    <w:link w:val="Par1"/>
    <w:rsid w:val="00B119BA"/>
    <w:rPr>
      <w:rFonts w:ascii="Times New Roman" w:eastAsia="Times New Roman" w:hAnsi="Times New Roman" w:cs="Times New Roman"/>
      <w:color w:val="000000"/>
      <w:sz w:val="18"/>
      <w:szCs w:val="20"/>
      <w:lang w:val="x-none" w:eastAsia="en-GB"/>
    </w:rPr>
  </w:style>
  <w:style w:type="paragraph" w:styleId="Antet">
    <w:name w:val="header"/>
    <w:basedOn w:val="Normal"/>
    <w:link w:val="AntetCaracter"/>
    <w:unhideWhenUsed/>
    <w:rsid w:val="00B119BA"/>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AntetCaracter">
    <w:name w:val="Antet Caracter"/>
    <w:basedOn w:val="Fontdeparagrafimplicit"/>
    <w:link w:val="Antet"/>
    <w:rsid w:val="00B119BA"/>
    <w:rPr>
      <w:rFonts w:ascii="Times New Roman" w:eastAsia="Times New Roman" w:hAnsi="Times New Roman" w:cs="Times New Roman"/>
      <w:sz w:val="24"/>
      <w:szCs w:val="24"/>
      <w:lang w:val="ro-RO" w:eastAsia="ro-RO"/>
    </w:rPr>
  </w:style>
  <w:style w:type="paragraph" w:styleId="Plandocument">
    <w:name w:val="Document Map"/>
    <w:basedOn w:val="Normal"/>
    <w:link w:val="PlandocumentCaracter"/>
    <w:uiPriority w:val="99"/>
    <w:semiHidden/>
    <w:unhideWhenUsed/>
    <w:rsid w:val="00B119BA"/>
    <w:pPr>
      <w:spacing w:after="0" w:line="240" w:lineRule="auto"/>
    </w:pPr>
    <w:rPr>
      <w:rFonts w:ascii="Times New Roman" w:eastAsia="Times New Roman" w:hAnsi="Times New Roman" w:cs="Times New Roman"/>
      <w:sz w:val="24"/>
      <w:szCs w:val="24"/>
      <w:lang w:eastAsia="ro-RO"/>
    </w:rPr>
  </w:style>
  <w:style w:type="character" w:customStyle="1" w:styleId="PlandocumentCaracter">
    <w:name w:val="Plan document Caracter"/>
    <w:basedOn w:val="Fontdeparagrafimplicit"/>
    <w:link w:val="Plandocument"/>
    <w:uiPriority w:val="99"/>
    <w:semiHidden/>
    <w:rsid w:val="00B119BA"/>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B119BA"/>
    <w:rPr>
      <w:color w:val="0563C1" w:themeColor="hyperlink"/>
      <w:u w:val="single"/>
    </w:rPr>
  </w:style>
  <w:style w:type="character" w:styleId="MeniuneNerezolvat">
    <w:name w:val="Unresolved Mention"/>
    <w:basedOn w:val="Fontdeparagrafimplicit"/>
    <w:uiPriority w:val="99"/>
    <w:rsid w:val="00B119BA"/>
    <w:rPr>
      <w:color w:val="808080"/>
      <w:shd w:val="clear" w:color="auto" w:fill="E6E6E6"/>
    </w:rPr>
  </w:style>
  <w:style w:type="paragraph" w:customStyle="1" w:styleId="CharChar1">
    <w:name w:val="Char Char1"/>
    <w:basedOn w:val="Normal"/>
    <w:rsid w:val="00B119BA"/>
    <w:pPr>
      <w:spacing w:after="0" w:line="240" w:lineRule="auto"/>
    </w:pPr>
    <w:rPr>
      <w:rFonts w:ascii="Times New Roman" w:eastAsia="Times New Roman" w:hAnsi="Times New Roman" w:cs="Times New Roman"/>
      <w:sz w:val="24"/>
      <w:szCs w:val="24"/>
      <w:lang w:val="pl-PL" w:eastAsia="pl-PL"/>
    </w:rPr>
  </w:style>
  <w:style w:type="paragraph" w:styleId="Listparagraf">
    <w:name w:val="List Paragraph"/>
    <w:aliases w:val="Forth level,lp1,Heading x1,Lettre d'introduction,1st level - Bullet List Paragraph,List Paragraph1,Paragrafo elenco,body 2,Lista 1,lp11,List_Paragraph,Multilevel para_II,Akapit z listą BS,Outlines a.b.c.,Akapit z lista BS,Списък на абзаци"/>
    <w:basedOn w:val="Normal"/>
    <w:link w:val="ListparagrafCaracter"/>
    <w:uiPriority w:val="34"/>
    <w:qFormat/>
    <w:rsid w:val="00B119BA"/>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Default">
    <w:name w:val="Default"/>
    <w:rsid w:val="00B119BA"/>
    <w:pPr>
      <w:autoSpaceDE w:val="0"/>
      <w:autoSpaceDN w:val="0"/>
      <w:adjustRightInd w:val="0"/>
      <w:spacing w:after="0" w:line="240" w:lineRule="auto"/>
    </w:pPr>
    <w:rPr>
      <w:rFonts w:ascii="Times New Roman" w:hAnsi="Times New Roman" w:cs="Times New Roman"/>
      <w:color w:val="000000"/>
      <w:sz w:val="24"/>
      <w:szCs w:val="24"/>
    </w:rPr>
  </w:style>
  <w:style w:type="paragraph" w:styleId="Frspaiere">
    <w:name w:val="No Spacing"/>
    <w:uiPriority w:val="1"/>
    <w:qFormat/>
    <w:rsid w:val="00B119BA"/>
    <w:pPr>
      <w:spacing w:after="0" w:line="240" w:lineRule="auto"/>
    </w:pPr>
    <w:rPr>
      <w:rFonts w:ascii="Times New Roman" w:eastAsia="Times New Roman" w:hAnsi="Times New Roman" w:cs="Times New Roman"/>
      <w:sz w:val="24"/>
      <w:szCs w:val="24"/>
      <w:lang w:val="ro-RO" w:eastAsia="ro-RO"/>
    </w:rPr>
  </w:style>
  <w:style w:type="table" w:styleId="Tabelgril">
    <w:name w:val="Table Grid"/>
    <w:basedOn w:val="TabelNormal"/>
    <w:rsid w:val="008A612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lp1 Caracter,Heading x1 Caracter,Lettre d'introduction Caracter,1st level - Bullet List Paragraph Caracter,List Paragraph1 Caracter,Paragrafo elenco Caracter,body 2 Caracter,Lista 1 Caracter,lp11 Caracter"/>
    <w:link w:val="Listparagraf"/>
    <w:uiPriority w:val="34"/>
    <w:qFormat/>
    <w:locked/>
    <w:rsid w:val="008A6128"/>
    <w:rPr>
      <w:rFonts w:ascii="Times New Roman" w:eastAsia="Times New Roman" w:hAnsi="Times New Roman" w:cs="Times New Roman"/>
      <w:sz w:val="24"/>
      <w:szCs w:val="24"/>
      <w:lang w:val="ro-RO" w:eastAsia="ro-RO"/>
    </w:rPr>
  </w:style>
  <w:style w:type="paragraph" w:customStyle="1" w:styleId="Style26">
    <w:name w:val="Style26"/>
    <w:basedOn w:val="Normal"/>
    <w:uiPriority w:val="99"/>
    <w:rsid w:val="008A612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customStyle="1" w:styleId="FontStyle35">
    <w:name w:val="Font Style35"/>
    <w:basedOn w:val="Fontdeparagrafimplicit"/>
    <w:uiPriority w:val="99"/>
    <w:rsid w:val="008A6128"/>
    <w:rPr>
      <w:rFonts w:ascii="Times New Roman" w:hAnsi="Times New Roman" w:cs="Times New Roman"/>
      <w:sz w:val="22"/>
      <w:szCs w:val="22"/>
    </w:rPr>
  </w:style>
  <w:style w:type="character" w:customStyle="1" w:styleId="FontStyle80">
    <w:name w:val="Font Style80"/>
    <w:basedOn w:val="Fontdeparagrafimplicit"/>
    <w:uiPriority w:val="99"/>
    <w:rsid w:val="008A6128"/>
    <w:rPr>
      <w:rFonts w:ascii="Times New Roman" w:hAnsi="Times New Roman" w:cs="Times New Roman"/>
      <w:spacing w:val="10"/>
      <w:sz w:val="18"/>
      <w:szCs w:val="18"/>
    </w:rPr>
  </w:style>
  <w:style w:type="paragraph" w:customStyle="1" w:styleId="Style10">
    <w:name w:val="Style10"/>
    <w:basedOn w:val="Normal"/>
    <w:uiPriority w:val="99"/>
    <w:rsid w:val="0059673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en-US"/>
    </w:rPr>
  </w:style>
  <w:style w:type="paragraph" w:customStyle="1" w:styleId="Style18">
    <w:name w:val="Style18"/>
    <w:basedOn w:val="Normal"/>
    <w:uiPriority w:val="99"/>
    <w:rsid w:val="00596735"/>
    <w:pPr>
      <w:widowControl w:val="0"/>
      <w:autoSpaceDE w:val="0"/>
      <w:autoSpaceDN w:val="0"/>
      <w:adjustRightInd w:val="0"/>
      <w:spacing w:after="0" w:line="281" w:lineRule="exact"/>
      <w:ind w:hanging="266"/>
    </w:pPr>
    <w:rPr>
      <w:rFonts w:ascii="Times New Roman" w:eastAsiaTheme="minorEastAsia" w:hAnsi="Times New Roman" w:cs="Times New Roman"/>
      <w:sz w:val="24"/>
      <w:szCs w:val="24"/>
      <w:lang w:val="en-US"/>
    </w:rPr>
  </w:style>
  <w:style w:type="character" w:customStyle="1" w:styleId="FontStyle33">
    <w:name w:val="Font Style33"/>
    <w:basedOn w:val="Fontdeparagrafimplicit"/>
    <w:uiPriority w:val="99"/>
    <w:rsid w:val="0059673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4646">
      <w:bodyDiv w:val="1"/>
      <w:marLeft w:val="0"/>
      <w:marRight w:val="0"/>
      <w:marTop w:val="0"/>
      <w:marBottom w:val="0"/>
      <w:divBdr>
        <w:top w:val="none" w:sz="0" w:space="0" w:color="auto"/>
        <w:left w:val="none" w:sz="0" w:space="0" w:color="auto"/>
        <w:bottom w:val="none" w:sz="0" w:space="0" w:color="auto"/>
        <w:right w:val="none" w:sz="0" w:space="0" w:color="auto"/>
      </w:divBdr>
      <w:divsChild>
        <w:div w:id="1247227330">
          <w:marLeft w:val="0"/>
          <w:marRight w:val="0"/>
          <w:marTop w:val="0"/>
          <w:marBottom w:val="0"/>
          <w:divBdr>
            <w:top w:val="none" w:sz="0" w:space="0" w:color="auto"/>
            <w:left w:val="none" w:sz="0" w:space="0" w:color="auto"/>
            <w:bottom w:val="none" w:sz="0" w:space="0" w:color="auto"/>
            <w:right w:val="none" w:sz="0" w:space="0" w:color="auto"/>
          </w:divBdr>
          <w:divsChild>
            <w:div w:id="1808236461">
              <w:marLeft w:val="0"/>
              <w:marRight w:val="0"/>
              <w:marTop w:val="0"/>
              <w:marBottom w:val="0"/>
              <w:divBdr>
                <w:top w:val="none" w:sz="0" w:space="0" w:color="auto"/>
                <w:left w:val="none" w:sz="0" w:space="0" w:color="auto"/>
                <w:bottom w:val="none" w:sz="0" w:space="0" w:color="auto"/>
                <w:right w:val="none" w:sz="0" w:space="0" w:color="auto"/>
              </w:divBdr>
            </w:div>
          </w:divsChild>
        </w:div>
        <w:div w:id="2016036304">
          <w:marLeft w:val="0"/>
          <w:marRight w:val="0"/>
          <w:marTop w:val="0"/>
          <w:marBottom w:val="0"/>
          <w:divBdr>
            <w:top w:val="none" w:sz="0" w:space="0" w:color="auto"/>
            <w:left w:val="none" w:sz="0" w:space="0" w:color="auto"/>
            <w:bottom w:val="none" w:sz="0" w:space="0" w:color="auto"/>
            <w:right w:val="none" w:sz="0" w:space="0" w:color="auto"/>
          </w:divBdr>
          <w:divsChild>
            <w:div w:id="1452093727">
              <w:marLeft w:val="825"/>
              <w:marRight w:val="0"/>
              <w:marTop w:val="0"/>
              <w:marBottom w:val="0"/>
              <w:divBdr>
                <w:top w:val="none" w:sz="0" w:space="0" w:color="auto"/>
                <w:left w:val="none" w:sz="0" w:space="0" w:color="auto"/>
                <w:bottom w:val="none" w:sz="0" w:space="0" w:color="auto"/>
                <w:right w:val="none" w:sz="0" w:space="0" w:color="auto"/>
              </w:divBdr>
            </w:div>
          </w:divsChild>
        </w:div>
        <w:div w:id="295183921">
          <w:marLeft w:val="0"/>
          <w:marRight w:val="0"/>
          <w:marTop w:val="0"/>
          <w:marBottom w:val="0"/>
          <w:divBdr>
            <w:top w:val="none" w:sz="0" w:space="0" w:color="auto"/>
            <w:left w:val="none" w:sz="0" w:space="0" w:color="auto"/>
            <w:bottom w:val="none" w:sz="0" w:space="0" w:color="auto"/>
            <w:right w:val="none" w:sz="0" w:space="0" w:color="auto"/>
          </w:divBdr>
          <w:divsChild>
            <w:div w:id="1186403180">
              <w:marLeft w:val="825"/>
              <w:marRight w:val="0"/>
              <w:marTop w:val="0"/>
              <w:marBottom w:val="0"/>
              <w:divBdr>
                <w:top w:val="none" w:sz="0" w:space="0" w:color="auto"/>
                <w:left w:val="none" w:sz="0" w:space="0" w:color="auto"/>
                <w:bottom w:val="none" w:sz="0" w:space="0" w:color="auto"/>
                <w:right w:val="none" w:sz="0" w:space="0" w:color="auto"/>
              </w:divBdr>
            </w:div>
          </w:divsChild>
        </w:div>
        <w:div w:id="1853572240">
          <w:marLeft w:val="0"/>
          <w:marRight w:val="0"/>
          <w:marTop w:val="0"/>
          <w:marBottom w:val="0"/>
          <w:divBdr>
            <w:top w:val="none" w:sz="0" w:space="0" w:color="auto"/>
            <w:left w:val="none" w:sz="0" w:space="0" w:color="auto"/>
            <w:bottom w:val="none" w:sz="0" w:space="0" w:color="auto"/>
            <w:right w:val="none" w:sz="0" w:space="0" w:color="auto"/>
          </w:divBdr>
          <w:divsChild>
            <w:div w:id="818766581">
              <w:marLeft w:val="825"/>
              <w:marRight w:val="0"/>
              <w:marTop w:val="0"/>
              <w:marBottom w:val="0"/>
              <w:divBdr>
                <w:top w:val="none" w:sz="0" w:space="0" w:color="auto"/>
                <w:left w:val="none" w:sz="0" w:space="0" w:color="auto"/>
                <w:bottom w:val="none" w:sz="0" w:space="0" w:color="auto"/>
                <w:right w:val="none" w:sz="0" w:space="0" w:color="auto"/>
              </w:divBdr>
            </w:div>
          </w:divsChild>
        </w:div>
        <w:div w:id="956836454">
          <w:marLeft w:val="0"/>
          <w:marRight w:val="0"/>
          <w:marTop w:val="0"/>
          <w:marBottom w:val="0"/>
          <w:divBdr>
            <w:top w:val="none" w:sz="0" w:space="0" w:color="auto"/>
            <w:left w:val="none" w:sz="0" w:space="0" w:color="auto"/>
            <w:bottom w:val="none" w:sz="0" w:space="0" w:color="auto"/>
            <w:right w:val="none" w:sz="0" w:space="0" w:color="auto"/>
          </w:divBdr>
          <w:divsChild>
            <w:div w:id="1778406104">
              <w:marLeft w:val="825"/>
              <w:marRight w:val="0"/>
              <w:marTop w:val="0"/>
              <w:marBottom w:val="0"/>
              <w:divBdr>
                <w:top w:val="none" w:sz="0" w:space="0" w:color="auto"/>
                <w:left w:val="none" w:sz="0" w:space="0" w:color="auto"/>
                <w:bottom w:val="none" w:sz="0" w:space="0" w:color="auto"/>
                <w:right w:val="none" w:sz="0" w:space="0" w:color="auto"/>
              </w:divBdr>
            </w:div>
          </w:divsChild>
        </w:div>
        <w:div w:id="1601183894">
          <w:marLeft w:val="0"/>
          <w:marRight w:val="0"/>
          <w:marTop w:val="0"/>
          <w:marBottom w:val="0"/>
          <w:divBdr>
            <w:top w:val="none" w:sz="0" w:space="0" w:color="auto"/>
            <w:left w:val="none" w:sz="0" w:space="0" w:color="auto"/>
            <w:bottom w:val="none" w:sz="0" w:space="0" w:color="auto"/>
            <w:right w:val="none" w:sz="0" w:space="0" w:color="auto"/>
          </w:divBdr>
          <w:divsChild>
            <w:div w:id="565801047">
              <w:marLeft w:val="825"/>
              <w:marRight w:val="0"/>
              <w:marTop w:val="0"/>
              <w:marBottom w:val="0"/>
              <w:divBdr>
                <w:top w:val="none" w:sz="0" w:space="0" w:color="auto"/>
                <w:left w:val="none" w:sz="0" w:space="0" w:color="auto"/>
                <w:bottom w:val="none" w:sz="0" w:space="0" w:color="auto"/>
                <w:right w:val="none" w:sz="0" w:space="0" w:color="auto"/>
              </w:divBdr>
            </w:div>
          </w:divsChild>
        </w:div>
        <w:div w:id="284579722">
          <w:marLeft w:val="0"/>
          <w:marRight w:val="0"/>
          <w:marTop w:val="0"/>
          <w:marBottom w:val="0"/>
          <w:divBdr>
            <w:top w:val="none" w:sz="0" w:space="0" w:color="auto"/>
            <w:left w:val="none" w:sz="0" w:space="0" w:color="auto"/>
            <w:bottom w:val="none" w:sz="0" w:space="0" w:color="auto"/>
            <w:right w:val="none" w:sz="0" w:space="0" w:color="auto"/>
          </w:divBdr>
          <w:divsChild>
            <w:div w:id="585191620">
              <w:marLeft w:val="825"/>
              <w:marRight w:val="0"/>
              <w:marTop w:val="0"/>
              <w:marBottom w:val="0"/>
              <w:divBdr>
                <w:top w:val="none" w:sz="0" w:space="0" w:color="auto"/>
                <w:left w:val="none" w:sz="0" w:space="0" w:color="auto"/>
                <w:bottom w:val="none" w:sz="0" w:space="0" w:color="auto"/>
                <w:right w:val="none" w:sz="0" w:space="0" w:color="auto"/>
              </w:divBdr>
            </w:div>
          </w:divsChild>
        </w:div>
        <w:div w:id="1124495357">
          <w:marLeft w:val="0"/>
          <w:marRight w:val="0"/>
          <w:marTop w:val="0"/>
          <w:marBottom w:val="0"/>
          <w:divBdr>
            <w:top w:val="none" w:sz="0" w:space="0" w:color="auto"/>
            <w:left w:val="none" w:sz="0" w:space="0" w:color="auto"/>
            <w:bottom w:val="none" w:sz="0" w:space="0" w:color="auto"/>
            <w:right w:val="none" w:sz="0" w:space="0" w:color="auto"/>
          </w:divBdr>
          <w:divsChild>
            <w:div w:id="2017688570">
              <w:marLeft w:val="825"/>
              <w:marRight w:val="0"/>
              <w:marTop w:val="0"/>
              <w:marBottom w:val="0"/>
              <w:divBdr>
                <w:top w:val="none" w:sz="0" w:space="0" w:color="auto"/>
                <w:left w:val="none" w:sz="0" w:space="0" w:color="auto"/>
                <w:bottom w:val="none" w:sz="0" w:space="0" w:color="auto"/>
                <w:right w:val="none" w:sz="0" w:space="0" w:color="auto"/>
              </w:divBdr>
            </w:div>
          </w:divsChild>
        </w:div>
        <w:div w:id="1967740357">
          <w:marLeft w:val="0"/>
          <w:marRight w:val="0"/>
          <w:marTop w:val="0"/>
          <w:marBottom w:val="0"/>
          <w:divBdr>
            <w:top w:val="none" w:sz="0" w:space="0" w:color="auto"/>
            <w:left w:val="none" w:sz="0" w:space="0" w:color="auto"/>
            <w:bottom w:val="none" w:sz="0" w:space="0" w:color="auto"/>
            <w:right w:val="none" w:sz="0" w:space="0" w:color="auto"/>
          </w:divBdr>
          <w:divsChild>
            <w:div w:id="1489129140">
              <w:marLeft w:val="825"/>
              <w:marRight w:val="0"/>
              <w:marTop w:val="0"/>
              <w:marBottom w:val="0"/>
              <w:divBdr>
                <w:top w:val="none" w:sz="0" w:space="0" w:color="auto"/>
                <w:left w:val="none" w:sz="0" w:space="0" w:color="auto"/>
                <w:bottom w:val="none" w:sz="0" w:space="0" w:color="auto"/>
                <w:right w:val="none" w:sz="0" w:space="0" w:color="auto"/>
              </w:divBdr>
            </w:div>
          </w:divsChild>
        </w:div>
        <w:div w:id="1858884133">
          <w:marLeft w:val="0"/>
          <w:marRight w:val="0"/>
          <w:marTop w:val="0"/>
          <w:marBottom w:val="0"/>
          <w:divBdr>
            <w:top w:val="none" w:sz="0" w:space="0" w:color="auto"/>
            <w:left w:val="none" w:sz="0" w:space="0" w:color="auto"/>
            <w:bottom w:val="none" w:sz="0" w:space="0" w:color="auto"/>
            <w:right w:val="none" w:sz="0" w:space="0" w:color="auto"/>
          </w:divBdr>
          <w:divsChild>
            <w:div w:id="796410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6546</Words>
  <Characters>37313</Characters>
  <Application>Microsoft Office Word</Application>
  <DocSecurity>0</DocSecurity>
  <Lines>310</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Ciobanu</dc:creator>
  <cp:keywords/>
  <dc:description/>
  <cp:lastModifiedBy>Corneschi Elena</cp:lastModifiedBy>
  <cp:revision>4</cp:revision>
  <dcterms:created xsi:type="dcterms:W3CDTF">2022-11-14T13:44:00Z</dcterms:created>
  <dcterms:modified xsi:type="dcterms:W3CDTF">2022-11-14T13:44:00Z</dcterms:modified>
</cp:coreProperties>
</file>